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default" w:ascii="Times New Roman" w:hAnsi="Times New Roman" w:eastAsia="黑体" w:cs="Times New Roman"/>
          <w:sz w:val="30"/>
          <w:szCs w:val="30"/>
        </w:rPr>
      </w:pPr>
      <w:bookmarkStart w:id="0" w:name="_Toc383654309"/>
      <w:r>
        <w:rPr>
          <w:rFonts w:hint="eastAsia" w:ascii="黑体" w:eastAsia="黑体"/>
          <w:sz w:val="32"/>
          <w:szCs w:val="32"/>
          <w:lang w:val="en-US" w:eastAsia="zh-CN"/>
        </w:rPr>
        <w:t>中北大学课程品质报告</w:t>
      </w:r>
      <w:r>
        <w:rPr>
          <w:rFonts w:hint="eastAsia" w:ascii="黑体" w:eastAsia="黑体"/>
          <w:sz w:val="32"/>
          <w:szCs w:val="32"/>
        </w:rPr>
        <w:t>撰写指导书</w:t>
      </w:r>
      <w:bookmarkEnd w:id="0"/>
      <w:r>
        <w:rPr>
          <w:rFonts w:hint="default" w:ascii="Times New Roman" w:hAnsi="Times New Roman" w:eastAsia="黑体" w:cs="Times New Roman"/>
          <w:sz w:val="30"/>
          <w:szCs w:val="30"/>
          <w:lang w:eastAsia="zh-CN"/>
        </w:rPr>
        <w:t>（2019版）</w:t>
      </w: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撰写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课程品质</w:t>
      </w:r>
      <w:r>
        <w:rPr>
          <w:rFonts w:hint="eastAsia" w:ascii="宋体" w:hAnsi="宋体" w:eastAsia="宋体" w:cs="宋体"/>
          <w:sz w:val="24"/>
          <w:szCs w:val="24"/>
        </w:rPr>
        <w:t>报告是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课程建设和评估工作的一个</w:t>
      </w:r>
      <w:r>
        <w:rPr>
          <w:rFonts w:hint="eastAsia" w:ascii="宋体" w:hAnsi="宋体" w:eastAsia="宋体" w:cs="宋体"/>
          <w:sz w:val="24"/>
          <w:szCs w:val="24"/>
        </w:rPr>
        <w:t>重要环节。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撰写报告的过程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是课程组对本课程质量进行全面总结和反思的过程，是进一步深化课程建设、提升课程质量的</w:t>
      </w:r>
      <w:r>
        <w:rPr>
          <w:rFonts w:hint="eastAsia" w:ascii="宋体" w:hAnsi="宋体" w:cs="宋体"/>
          <w:sz w:val="24"/>
          <w:szCs w:val="24"/>
          <w:lang w:eastAsia="zh-CN"/>
        </w:rPr>
        <w:t>必需。课程品质报告</w:t>
      </w:r>
      <w:r>
        <w:rPr>
          <w:rFonts w:hint="eastAsia" w:ascii="宋体" w:hAnsi="宋体" w:eastAsia="宋体" w:cs="宋体"/>
          <w:sz w:val="24"/>
          <w:szCs w:val="24"/>
        </w:rPr>
        <w:t>应该清晰地描述本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课程目标</w:t>
      </w:r>
      <w:r>
        <w:rPr>
          <w:rFonts w:hint="eastAsia" w:ascii="宋体" w:hAnsi="宋体" w:eastAsia="宋体" w:cs="宋体"/>
          <w:sz w:val="24"/>
          <w:szCs w:val="24"/>
        </w:rPr>
        <w:t>，并说明为达到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</w:t>
      </w:r>
      <w:r>
        <w:rPr>
          <w:rFonts w:hint="eastAsia" w:ascii="宋体" w:hAnsi="宋体" w:eastAsia="宋体" w:cs="宋体"/>
          <w:sz w:val="24"/>
          <w:szCs w:val="24"/>
        </w:rPr>
        <w:t>目标所实施的教学过程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、采用的教学策略、配置的教师资源</w:t>
      </w:r>
      <w:r>
        <w:rPr>
          <w:rFonts w:hint="eastAsia" w:ascii="宋体" w:hAnsi="宋体" w:eastAsia="宋体" w:cs="宋体"/>
          <w:sz w:val="24"/>
          <w:szCs w:val="24"/>
        </w:rPr>
        <w:t>以及对目标是否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达</w:t>
      </w:r>
      <w:r>
        <w:rPr>
          <w:rFonts w:hint="eastAsia" w:ascii="宋体" w:hAnsi="宋体" w:eastAsia="宋体" w:cs="宋体"/>
          <w:sz w:val="24"/>
          <w:szCs w:val="24"/>
        </w:rPr>
        <w:t>成所采用的评价方法与过程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，及目标的实际达成度</w:t>
      </w:r>
      <w:r>
        <w:rPr>
          <w:rFonts w:hint="eastAsia" w:ascii="宋体" w:hAnsi="宋体" w:cs="宋体"/>
          <w:sz w:val="24"/>
          <w:szCs w:val="24"/>
          <w:lang w:eastAsia="zh-CN"/>
        </w:rPr>
        <w:t>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这些内容应</w:t>
      </w:r>
      <w:r>
        <w:rPr>
          <w:rFonts w:hint="eastAsia" w:ascii="黑体" w:hAnsi="黑体" w:eastAsia="黑体" w:cs="黑体"/>
          <w:sz w:val="24"/>
          <w:szCs w:val="24"/>
        </w:rPr>
        <w:t>通过清晰翔实的表格以及定性与定量相结合的文字叙述来表述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，遵循“贵在精准、结论自证、画像要像”原则。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本指导书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是在充分分析上一版指导书的失与得的基础上修订完成的。本次</w:t>
      </w:r>
      <w:r>
        <w:rPr>
          <w:rFonts w:hint="eastAsia" w:ascii="宋体" w:hAnsi="宋体" w:cs="宋体"/>
          <w:sz w:val="24"/>
          <w:szCs w:val="24"/>
          <w:lang w:eastAsia="zh-CN"/>
        </w:rPr>
        <w:t>修订对报告的撰写做出了更加明确的说明，部分内容进行了适当简化，另外也给了课程组更大的发挥空间。指导书中</w:t>
      </w:r>
      <w:r>
        <w:rPr>
          <w:rFonts w:hint="eastAsia" w:ascii="宋体" w:hAnsi="宋体" w:eastAsia="宋体" w:cs="宋体"/>
          <w:sz w:val="24"/>
          <w:szCs w:val="24"/>
        </w:rPr>
        <w:t>所列内容紧密围绕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《中北大学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本科教育课程质量通用标准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是课程组</w:t>
      </w:r>
      <w:r>
        <w:rPr>
          <w:rFonts w:hint="eastAsia" w:ascii="宋体" w:hAnsi="宋体" w:eastAsia="宋体" w:cs="宋体"/>
          <w:sz w:val="24"/>
          <w:szCs w:val="24"/>
        </w:rPr>
        <w:t>撰写报告的范本</w:t>
      </w:r>
      <w:r>
        <w:rPr>
          <w:rFonts w:hint="eastAsia" w:ascii="宋体" w:hAnsi="宋体" w:cs="宋体"/>
          <w:sz w:val="24"/>
          <w:szCs w:val="24"/>
          <w:lang w:eastAsia="zh-CN"/>
        </w:rPr>
        <w:t>，是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评估专家</w:t>
      </w:r>
      <w:r>
        <w:rPr>
          <w:rFonts w:hint="eastAsia" w:ascii="宋体" w:hAnsi="宋体" w:eastAsia="宋体" w:cs="宋体"/>
          <w:sz w:val="24"/>
          <w:szCs w:val="24"/>
        </w:rPr>
        <w:t>判断该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课程</w:t>
      </w:r>
      <w:r>
        <w:rPr>
          <w:rFonts w:hint="eastAsia" w:ascii="宋体" w:hAnsi="宋体" w:eastAsia="宋体" w:cs="宋体"/>
          <w:sz w:val="24"/>
          <w:szCs w:val="24"/>
        </w:rPr>
        <w:t>是否达到标准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所规定的</w:t>
      </w:r>
      <w:r>
        <w:rPr>
          <w:rFonts w:hint="eastAsia" w:ascii="宋体" w:hAnsi="宋体" w:eastAsia="宋体" w:cs="宋体"/>
          <w:sz w:val="24"/>
          <w:szCs w:val="24"/>
        </w:rPr>
        <w:t>各项要求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所必需的</w:t>
      </w:r>
      <w:r>
        <w:rPr>
          <w:rFonts w:hint="eastAsia" w:ascii="宋体" w:hAnsi="宋体" w:eastAsia="宋体" w:cs="宋体"/>
          <w:sz w:val="24"/>
          <w:szCs w:val="24"/>
        </w:rPr>
        <w:t>基本依据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这些内容缺失或者含混不清会对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评估专家</w:t>
      </w:r>
      <w:r>
        <w:rPr>
          <w:rFonts w:hint="eastAsia" w:ascii="宋体" w:hAnsi="宋体" w:eastAsia="宋体" w:cs="宋体"/>
          <w:sz w:val="24"/>
          <w:szCs w:val="24"/>
        </w:rPr>
        <w:t>的判断产生直接的影响。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课程组</w:t>
      </w:r>
      <w:r>
        <w:rPr>
          <w:rFonts w:hint="eastAsia" w:ascii="宋体" w:hAnsi="宋体" w:eastAsia="宋体" w:cs="宋体"/>
          <w:sz w:val="24"/>
          <w:szCs w:val="24"/>
        </w:rPr>
        <w:t>在撰写报告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时</w:t>
      </w:r>
      <w:r>
        <w:rPr>
          <w:rFonts w:hint="eastAsia" w:ascii="宋体" w:hAnsi="宋体" w:eastAsia="宋体" w:cs="宋体"/>
          <w:sz w:val="24"/>
          <w:szCs w:val="24"/>
        </w:rPr>
        <w:t>应该按照本指导书中的描述顺序编写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采用文字或图表进行表述，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力求简练准确，根据需要可自行设置小标题</w:t>
      </w:r>
      <w:r>
        <w:rPr>
          <w:rFonts w:hint="default" w:ascii="宋体" w:hAnsi="宋体" w:eastAsia="宋体" w:cs="宋体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楷体部分为说明性文字，提交报告时应予删除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课程品质</w:t>
      </w:r>
      <w:r>
        <w:rPr>
          <w:rFonts w:hint="eastAsia" w:ascii="宋体" w:hAnsi="宋体" w:eastAsia="宋体" w:cs="宋体"/>
          <w:sz w:val="24"/>
          <w:szCs w:val="24"/>
        </w:rPr>
        <w:t>报告中不应包含与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本课程</w:t>
      </w:r>
      <w:r>
        <w:rPr>
          <w:rFonts w:hint="eastAsia" w:ascii="宋体" w:hAnsi="宋体" w:eastAsia="宋体" w:cs="宋体"/>
          <w:sz w:val="24"/>
          <w:szCs w:val="24"/>
        </w:rPr>
        <w:t>无关的内容，不应包含不能作为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本课程目标达成证明的</w:t>
      </w:r>
      <w:r>
        <w:rPr>
          <w:rFonts w:hint="eastAsia" w:ascii="宋体" w:hAnsi="宋体" w:eastAsia="宋体" w:cs="宋体"/>
          <w:sz w:val="24"/>
          <w:szCs w:val="24"/>
        </w:rPr>
        <w:t>“标志性成果”。</w:t>
      </w:r>
    </w:p>
    <w:p>
      <w:pPr>
        <w:pStyle w:val="40"/>
        <w:spacing w:line="360" w:lineRule="auto"/>
        <w:ind w:left="420" w:firstLine="0" w:firstLineChars="0"/>
        <w:jc w:val="center"/>
      </w:pPr>
      <w:r>
        <w:br w:type="page"/>
      </w:r>
    </w:p>
    <w:p>
      <w:pPr>
        <w:pStyle w:val="40"/>
        <w:spacing w:line="360" w:lineRule="auto"/>
        <w:ind w:left="420" w:firstLine="0" w:firstLineChars="0"/>
        <w:jc w:val="center"/>
      </w:pPr>
    </w:p>
    <w:p>
      <w:pPr>
        <w:spacing w:beforeLines="50" w:afterLines="50" w:line="360" w:lineRule="auto"/>
        <w:jc w:val="center"/>
        <w:rPr>
          <w:rFonts w:hint="eastAsia" w:ascii="黑体" w:hAnsi="黑体" w:eastAsia="黑体"/>
          <w:b/>
          <w:sz w:val="72"/>
          <w:szCs w:val="72"/>
          <w:lang w:eastAsia="zh-CN"/>
        </w:rPr>
      </w:pPr>
    </w:p>
    <w:p>
      <w:pPr>
        <w:spacing w:beforeLines="50" w:afterLines="50" w:line="360" w:lineRule="auto"/>
        <w:jc w:val="center"/>
        <w:rPr>
          <w:rFonts w:hint="eastAsia" w:ascii="黑体" w:hAnsi="黑体" w:eastAsia="黑体"/>
          <w:b/>
          <w:sz w:val="72"/>
          <w:szCs w:val="72"/>
          <w:lang w:eastAsia="zh-CN"/>
        </w:rPr>
      </w:pPr>
      <w:r>
        <w:rPr>
          <w:rFonts w:hint="eastAsia" w:ascii="黑体" w:hAnsi="黑体" w:eastAsia="黑体"/>
          <w:b/>
          <w:sz w:val="72"/>
          <w:szCs w:val="72"/>
          <w:lang w:eastAsia="zh-CN"/>
        </w:rPr>
        <w:t>中北大学课程品质报告</w:t>
      </w:r>
    </w:p>
    <w:p>
      <w:pPr>
        <w:spacing w:beforeLines="50" w:afterLines="50" w:line="360" w:lineRule="auto"/>
        <w:jc w:val="center"/>
        <w:rPr>
          <w:rFonts w:hint="eastAsia" w:ascii="黑体" w:hAnsi="黑体" w:eastAsia="黑体"/>
          <w:b/>
          <w:sz w:val="72"/>
          <w:szCs w:val="72"/>
          <w:lang w:val="en-US" w:eastAsia="zh-CN"/>
        </w:rPr>
      </w:pPr>
      <w:r>
        <w:rPr>
          <w:rFonts w:hint="eastAsia" w:ascii="黑体" w:hAnsi="黑体" w:eastAsia="黑体"/>
          <w:b/>
          <w:sz w:val="72"/>
          <w:szCs w:val="72"/>
          <w:lang w:val="en-US" w:eastAsia="zh-CN"/>
        </w:rPr>
        <w:t>XXX</w:t>
      </w:r>
    </w:p>
    <w:p>
      <w:pPr>
        <w:jc w:val="center"/>
        <w:rPr>
          <w:sz w:val="52"/>
          <w:szCs w:val="52"/>
        </w:rPr>
      </w:pPr>
    </w:p>
    <w:p>
      <w:pPr>
        <w:rPr>
          <w:sz w:val="44"/>
          <w:szCs w:val="44"/>
        </w:rPr>
      </w:pPr>
    </w:p>
    <w:p>
      <w:pPr>
        <w:spacing w:beforeLines="50" w:afterLines="50" w:line="360" w:lineRule="auto"/>
        <w:ind w:firstLine="1400" w:firstLineChars="498"/>
        <w:rPr>
          <w:rFonts w:hint="eastAsia" w:ascii="黑体" w:eastAsia="黑体"/>
          <w:b/>
          <w:sz w:val="28"/>
          <w:szCs w:val="28"/>
        </w:rPr>
      </w:pPr>
    </w:p>
    <w:p>
      <w:pPr>
        <w:spacing w:beforeLines="50" w:afterLines="50" w:line="360" w:lineRule="auto"/>
        <w:ind w:firstLine="1400" w:firstLineChars="498"/>
        <w:rPr>
          <w:rFonts w:hint="eastAsia" w:ascii="黑体" w:eastAsia="黑体"/>
          <w:b/>
          <w:sz w:val="28"/>
          <w:szCs w:val="28"/>
        </w:rPr>
      </w:pPr>
    </w:p>
    <w:p>
      <w:pPr>
        <w:spacing w:beforeLines="50" w:afterLines="50" w:line="360" w:lineRule="auto"/>
        <w:ind w:firstLine="1400" w:firstLineChars="498"/>
        <w:rPr>
          <w:rFonts w:ascii="黑体" w:eastAsia="黑体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>学</w:t>
      </w:r>
      <w:r>
        <w:rPr>
          <w:rFonts w:hint="eastAsia" w:ascii="黑体" w:eastAsia="黑体"/>
          <w:b/>
          <w:sz w:val="28"/>
          <w:szCs w:val="28"/>
          <w:lang w:eastAsia="zh-CN"/>
        </w:rPr>
        <w:t>院</w:t>
      </w:r>
      <w:r>
        <w:rPr>
          <w:rFonts w:hint="eastAsia" w:ascii="黑体" w:eastAsia="黑体"/>
          <w:b/>
          <w:sz w:val="28"/>
          <w:szCs w:val="28"/>
        </w:rPr>
        <w:t>：</w:t>
      </w:r>
    </w:p>
    <w:p>
      <w:pPr>
        <w:spacing w:beforeLines="50" w:afterLines="50" w:line="360" w:lineRule="auto"/>
        <w:ind w:firstLine="1400" w:firstLineChars="498"/>
        <w:rPr>
          <w:rFonts w:hint="eastAsia" w:ascii="黑体" w:eastAsia="黑体"/>
          <w:b/>
          <w:sz w:val="28"/>
          <w:szCs w:val="28"/>
          <w:lang w:eastAsia="zh-CN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课程负责人：</w:t>
      </w:r>
    </w:p>
    <w:p>
      <w:pPr>
        <w:spacing w:beforeLines="50" w:afterLines="50" w:line="360" w:lineRule="auto"/>
        <w:ind w:firstLine="1400" w:firstLineChars="498"/>
        <w:rPr>
          <w:sz w:val="24"/>
          <w:u w:val="single"/>
        </w:rPr>
      </w:pPr>
      <w:r>
        <w:rPr>
          <w:rFonts w:hint="eastAsia" w:ascii="黑体" w:eastAsia="黑体"/>
          <w:b/>
          <w:sz w:val="28"/>
          <w:szCs w:val="28"/>
        </w:rPr>
        <w:t>联系</w:t>
      </w:r>
      <w:r>
        <w:rPr>
          <w:rFonts w:hint="eastAsia" w:ascii="黑体" w:eastAsia="黑体"/>
          <w:b/>
          <w:sz w:val="28"/>
          <w:szCs w:val="28"/>
          <w:lang w:eastAsia="zh-CN"/>
        </w:rPr>
        <w:t>电话</w:t>
      </w:r>
      <w:r>
        <w:rPr>
          <w:rFonts w:hint="eastAsia" w:ascii="黑体" w:eastAsia="黑体"/>
          <w:b/>
          <w:sz w:val="28"/>
          <w:szCs w:val="28"/>
        </w:rPr>
        <w:t>：</w:t>
      </w:r>
    </w:p>
    <w:p>
      <w:pPr>
        <w:spacing w:beforeLines="50" w:afterLines="50" w:line="360" w:lineRule="auto"/>
        <w:ind w:firstLine="1400" w:firstLineChars="498"/>
        <w:rPr>
          <w:rFonts w:ascii="黑体" w:eastAsia="黑体"/>
          <w:b/>
          <w:sz w:val="28"/>
          <w:szCs w:val="28"/>
          <w:u w:val="single"/>
        </w:rPr>
      </w:pPr>
      <w:r>
        <w:rPr>
          <w:rFonts w:hint="eastAsia" w:ascii="黑体" w:eastAsia="黑体"/>
          <w:b/>
          <w:sz w:val="28"/>
          <w:szCs w:val="28"/>
        </w:rPr>
        <w:t>完成时间：</w:t>
      </w:r>
    </w:p>
    <w:p>
      <w:pPr>
        <w:spacing w:beforeLines="50" w:afterLines="50" w:line="360" w:lineRule="auto"/>
        <w:ind w:firstLine="1400" w:firstLineChars="498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学</w:t>
      </w:r>
      <w:r>
        <w:rPr>
          <w:rFonts w:hint="eastAsia" w:ascii="黑体" w:eastAsia="黑体"/>
          <w:b/>
          <w:sz w:val="28"/>
          <w:szCs w:val="28"/>
          <w:lang w:eastAsia="zh-CN"/>
        </w:rPr>
        <w:t>院</w:t>
      </w:r>
      <w:r>
        <w:rPr>
          <w:rFonts w:hint="eastAsia" w:ascii="黑体" w:eastAsia="黑体"/>
          <w:b/>
          <w:sz w:val="28"/>
          <w:szCs w:val="28"/>
        </w:rPr>
        <w:t>负责人</w:t>
      </w:r>
      <w:r>
        <w:rPr>
          <w:rFonts w:hint="eastAsia" w:ascii="黑体" w:eastAsia="黑体"/>
          <w:b/>
          <w:sz w:val="28"/>
          <w:szCs w:val="28"/>
          <w:lang w:eastAsia="zh-CN"/>
        </w:rPr>
        <w:t>签字</w:t>
      </w:r>
      <w:r>
        <w:rPr>
          <w:rFonts w:hint="eastAsia" w:ascii="黑体" w:eastAsia="黑体"/>
          <w:b/>
          <w:sz w:val="28"/>
          <w:szCs w:val="28"/>
        </w:rPr>
        <w:t>：</w:t>
      </w:r>
    </w:p>
    <w:p>
      <w:pPr>
        <w:spacing w:beforeLines="50" w:afterLines="50" w:line="360" w:lineRule="auto"/>
        <w:ind w:firstLine="1400" w:firstLineChars="498"/>
        <w:rPr>
          <w:sz w:val="44"/>
          <w:szCs w:val="44"/>
        </w:rPr>
      </w:pPr>
      <w:r>
        <w:rPr>
          <w:rFonts w:hint="eastAsia" w:ascii="黑体" w:eastAsia="黑体"/>
          <w:b/>
          <w:sz w:val="28"/>
          <w:szCs w:val="28"/>
        </w:rPr>
        <w:t>学</w:t>
      </w:r>
      <w:r>
        <w:rPr>
          <w:rFonts w:hint="eastAsia" w:ascii="黑体" w:eastAsia="黑体"/>
          <w:b/>
          <w:sz w:val="28"/>
          <w:szCs w:val="28"/>
          <w:lang w:eastAsia="zh-CN"/>
        </w:rPr>
        <w:t>院</w:t>
      </w:r>
      <w:r>
        <w:rPr>
          <w:rFonts w:hint="eastAsia" w:ascii="黑体" w:eastAsia="黑体"/>
          <w:b/>
          <w:sz w:val="28"/>
          <w:szCs w:val="28"/>
        </w:rPr>
        <w:t>盖章：</w:t>
      </w: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left"/>
        <w:rPr>
          <w:sz w:val="28"/>
          <w:szCs w:val="28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rFonts w:ascii="黑体" w:hAnsi="Calibri" w:eastAsia="黑体"/>
          <w:b/>
          <w:sz w:val="28"/>
          <w:szCs w:val="28"/>
        </w:rPr>
        <w:br w:type="page"/>
      </w:r>
      <w:r>
        <w:rPr>
          <w:rFonts w:hint="eastAsia" w:ascii="黑体" w:hAnsi="Calibri" w:eastAsia="黑体"/>
          <w:b/>
          <w:sz w:val="28"/>
          <w:szCs w:val="28"/>
        </w:rPr>
        <w:t>背景信息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课程名称、课程号、面向专业、学时、学分等基本情况；课程发展沿革简述；课程以前参加评估或参加校级评估的情况。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对于课群应分别说组成课群的各课程的情况，下同（不再重复）。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这一部分限500字以内，力求简练准确。</w:t>
      </w:r>
    </w:p>
    <w:p>
      <w:pPr>
        <w:spacing w:beforeLines="50" w:afterLines="50" w:line="360" w:lineRule="auto"/>
        <w:jc w:val="left"/>
        <w:rPr>
          <w:rFonts w:ascii="黑体" w:eastAsia="黑体"/>
          <w:b w:val="0"/>
          <w:bCs/>
          <w:sz w:val="24"/>
          <w:szCs w:val="24"/>
        </w:rPr>
      </w:pPr>
      <w:r>
        <w:rPr>
          <w:rFonts w:ascii="黑体" w:eastAsia="黑体"/>
          <w:sz w:val="28"/>
          <w:szCs w:val="28"/>
        </w:rPr>
        <w:t xml:space="preserve">1 </w:t>
      </w:r>
      <w:r>
        <w:rPr>
          <w:rFonts w:hint="eastAsia" w:ascii="黑体" w:eastAsia="黑体"/>
          <w:sz w:val="28"/>
          <w:szCs w:val="28"/>
          <w:lang w:eastAsia="zh-CN"/>
        </w:rPr>
        <w:t>课程目标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课程目标规定了学生通过课程的学习，应取得的学习成果，是</w:t>
      </w:r>
      <w:r>
        <w:rPr>
          <w:rFonts w:hint="default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OBE</w:t>
      </w: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理念下的课程教学质量与产出标准，它是对学生学习产出的最低要求。该指标包含课程目标的确定、公开、评价和修订等。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品质报告至少应包括下列内容：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1) 列出课程目标。标明各目标对专业毕业要求的支撑（对公共基础课、非工科专业的课程暂不做硬性要求）。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2) 说明近年来，特别是2017年以来，列次课程目标修订的过程，包括修订时间、参与修订人员、修订的依据或原因、修订的内容、形成的文档（会议记录及大纲等）。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3) 说明课程目标定期评价的机制（鉴于目前我校多数课程尚没有建立课程目标定期评价的机制，此内容暂不做硬性要求）。</w:t>
      </w:r>
    </w:p>
    <w:p>
      <w:pPr>
        <w:spacing w:line="360" w:lineRule="auto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default" w:ascii="黑体" w:hAns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教学内容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教学内容的恰当选择和合理组织是该指标的核心。教学内容的范围、深度和广度如何取舍，选定的内容如何进行合理的模块切分，每个模块作何具体教学要求，不同模块间如何关联等，都应紧扣课程目标的达成，并应与所采用的教学方法和手段绑定进行设计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品质报告至少应包括下列内容：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1) 梳理本课程的教学内容（包括重点、难点），并明确说明教学内容与课程目标的关系（注意：不能简单罗列大纲或教材的内容）。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2) 描述本课程进行课程思政的方式和内容（暂不做硬性要求）。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3) 说明本课程与先修课及后续课的关系，与</w:t>
      </w:r>
      <w:r>
        <w:rPr>
          <w:rFonts w:hint="default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其它课程重复的知识点应说明其区别和重复的必要</w:t>
      </w: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（对于公共基础课程不做此要求）。注意两点：一、这里所说先修与后续课程仅指与该课程在内容上紧密相关的课程；二、各专业的专业基础课和专业课该项内容是必须的，没有任何先修课程或后续课、独立存在于课程体系中的课程是不存在的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4) 描述实践教学的内容及设计思路以及对毕业要求的支撑关系等（仅针对有实践环节的课程或课群）。</w:t>
      </w:r>
    </w:p>
    <w:p>
      <w:pPr>
        <w:spacing w:line="360" w:lineRule="auto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3 教学过程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立足课程目标的达成，结合学习者的学习特性以及教学的内容，分析教学目标的核心要素和可能影响目标达成的痛点和难点，设计达成课程目标的途径，包括所依托的教学环节（如课堂讲授、课后作业、实践、答疑指导等），以及各环节宜采用的策略、方法和手段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品质报告至少应包括下列内容：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1) 举</w:t>
      </w:r>
      <w:r>
        <w:rPr>
          <w:rFonts w:hint="default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-3例（最多限3例）说明本课程主要采用的教学方法和手段，描述应具体（具体到知识点），应充分说明其对课程目标达成的作用。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2) 详细列出本课程的作业量或其它实践练习的量，并指明它们对促进学生学习、达成课程目标的贡献（课后作业应明确举例，针对课程目标各举一例）。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3) 说明除上述作业或实践外，对学生课外学习进行有效指导的其它方式、内容及效果等。</w:t>
      </w:r>
    </w:p>
    <w:p/>
    <w:p>
      <w:pPr>
        <w:spacing w:line="360" w:lineRule="auto"/>
        <w:jc w:val="left"/>
        <w:rPr>
          <w:rFonts w:hint="eastAsia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4 教学队伍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师资是课程目标达成的重要保障。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品质报告至少应包括下列内容：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1) 以表格方式提供以下信息：</w:t>
      </w:r>
    </w:p>
    <w:p>
      <w:pPr>
        <w:spacing w:beforeLines="50" w:line="360" w:lineRule="auto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/>
          <w:sz w:val="18"/>
          <w:szCs w:val="18"/>
          <w:lang w:val="en-US" w:eastAsia="zh-CN"/>
        </w:rPr>
        <w:t xml:space="preserve">4.1  </w:t>
      </w:r>
      <w:r>
        <w:rPr>
          <w:rFonts w:hint="eastAsia"/>
          <w:sz w:val="18"/>
          <w:szCs w:val="18"/>
        </w:rPr>
        <w:t>教师队伍总体状况</w:t>
      </w:r>
    </w:p>
    <w:tbl>
      <w:tblPr>
        <w:tblStyle w:val="34"/>
        <w:tblW w:w="8288" w:type="dxa"/>
        <w:jc w:val="center"/>
        <w:tblInd w:w="-3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42"/>
        <w:gridCol w:w="1422"/>
        <w:gridCol w:w="1233"/>
        <w:gridCol w:w="1343"/>
        <w:gridCol w:w="1010"/>
        <w:gridCol w:w="11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第一学历专业</w:t>
            </w:r>
          </w:p>
        </w:tc>
        <w:tc>
          <w:tcPr>
            <w:tcW w:w="1233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最后学位</w:t>
            </w: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最后学历专业</w:t>
            </w: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任教</w:t>
            </w:r>
            <w:r>
              <w:rPr>
                <w:rFonts w:hint="eastAsia" w:ascii="宋体" w:hAnsi="宋体"/>
                <w:sz w:val="18"/>
                <w:szCs w:val="18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sz w:val="24"/>
          <w:szCs w:val="24"/>
          <w:lang w:val="en-US" w:eastAsia="zh-CN"/>
        </w:rPr>
        <w:br w:type="page"/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2) 以表格方式提供以下信息：</w:t>
      </w:r>
    </w:p>
    <w:p>
      <w:pPr>
        <w:spacing w:beforeLines="50"/>
        <w:ind w:firstLine="360" w:firstLineChars="200"/>
        <w:jc w:val="center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4.2  </w:t>
      </w:r>
      <w:r>
        <w:rPr>
          <w:rFonts w:hint="eastAsia" w:ascii="宋体" w:hAnsi="宋体"/>
          <w:sz w:val="18"/>
          <w:szCs w:val="18"/>
        </w:rPr>
        <w:t>教师近三年本科教学相关工作</w:t>
      </w:r>
    </w:p>
    <w:tbl>
      <w:tblPr>
        <w:tblStyle w:val="34"/>
        <w:tblW w:w="8121" w:type="dxa"/>
        <w:jc w:val="center"/>
        <w:tblInd w:w="1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035"/>
        <w:gridCol w:w="2053"/>
        <w:gridCol w:w="2053"/>
        <w:gridCol w:w="20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学年</w:t>
            </w:r>
          </w:p>
        </w:tc>
        <w:tc>
          <w:tcPr>
            <w:tcW w:w="20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承担本课程情况</w:t>
            </w:r>
          </w:p>
        </w:tc>
        <w:tc>
          <w:tcPr>
            <w:tcW w:w="20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承担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本</w:t>
            </w:r>
            <w:r>
              <w:rPr>
                <w:rFonts w:hint="eastAsia" w:ascii="宋体" w:hAnsi="宋体"/>
                <w:sz w:val="18"/>
                <w:szCs w:val="18"/>
              </w:rPr>
              <w:t>课程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之外的其它课程</w:t>
            </w:r>
            <w:r>
              <w:rPr>
                <w:rFonts w:hint="eastAsia" w:ascii="宋体" w:hAnsi="宋体"/>
                <w:sz w:val="18"/>
                <w:szCs w:val="18"/>
              </w:rPr>
              <w:t>及时数</w:t>
            </w:r>
          </w:p>
        </w:tc>
        <w:tc>
          <w:tcPr>
            <w:tcW w:w="205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课程建设</w:t>
            </w:r>
            <w:r>
              <w:rPr>
                <w:rFonts w:hint="eastAsia" w:ascii="宋体" w:hAnsi="宋体"/>
                <w:sz w:val="18"/>
                <w:szCs w:val="18"/>
              </w:rPr>
              <w:t>工作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Merge w:val="restart"/>
          </w:tcPr>
          <w:p>
            <w:pPr>
              <w:spacing w:beforeLines="50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Merge w:val="continue"/>
          </w:tcPr>
          <w:p>
            <w:pPr>
              <w:spacing w:beforeLines="50"/>
              <w:ind w:firstLine="708" w:firstLineChars="295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6" w:type="dxa"/>
            <w:vMerge w:val="continue"/>
          </w:tcPr>
          <w:p>
            <w:pPr>
              <w:spacing w:beforeLines="50"/>
              <w:ind w:firstLine="708" w:firstLineChars="295"/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035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3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2054" w:type="dxa"/>
          </w:tcPr>
          <w:p>
            <w:pPr>
              <w:jc w:val="left"/>
              <w:rPr>
                <w:rFonts w:ascii="楷体" w:hAnsi="楷体" w:eastAsia="楷体"/>
                <w:sz w:val="24"/>
                <w:szCs w:val="24"/>
              </w:rPr>
            </w:pPr>
          </w:p>
        </w:tc>
      </w:tr>
    </w:tbl>
    <w:p>
      <w:pPr>
        <w:ind w:firstLine="533" w:firstLineChars="295"/>
        <w:jc w:val="left"/>
        <w:rPr>
          <w:rFonts w:hint="eastAsia" w:ascii="楷体" w:hAnsi="楷体" w:eastAsia="楷体" w:cs="楷体"/>
          <w:b/>
          <w:bCs/>
          <w:color w:val="0000FF"/>
          <w:sz w:val="18"/>
          <w:szCs w:val="18"/>
        </w:rPr>
      </w:pPr>
      <w:r>
        <w:rPr>
          <w:rFonts w:hint="eastAsia" w:ascii="楷体" w:hAnsi="楷体" w:eastAsia="楷体" w:cs="楷体"/>
          <w:b/>
          <w:bCs/>
          <w:color w:val="0000FF"/>
          <w:sz w:val="18"/>
          <w:szCs w:val="18"/>
        </w:rPr>
        <w:t>注：每个教师按年份分三行填写</w:t>
      </w:r>
      <w:r>
        <w:rPr>
          <w:rFonts w:hint="eastAsia" w:ascii="楷体" w:hAnsi="楷体" w:eastAsia="楷体" w:cs="楷体"/>
          <w:b/>
          <w:bCs/>
          <w:color w:val="0000FF"/>
          <w:sz w:val="18"/>
          <w:szCs w:val="18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color w:val="0000FF"/>
          <w:sz w:val="18"/>
          <w:szCs w:val="18"/>
        </w:rPr>
        <w:t>采用与前</w:t>
      </w:r>
      <w:r>
        <w:rPr>
          <w:rFonts w:hint="eastAsia" w:ascii="楷体" w:hAnsi="楷体" w:eastAsia="楷体" w:cs="楷体"/>
          <w:b/>
          <w:bCs/>
          <w:color w:val="0000FF"/>
          <w:sz w:val="18"/>
          <w:szCs w:val="18"/>
          <w:lang w:eastAsia="zh-CN"/>
        </w:rPr>
        <w:t>表</w:t>
      </w:r>
      <w:r>
        <w:rPr>
          <w:rFonts w:hint="eastAsia" w:ascii="楷体" w:hAnsi="楷体" w:eastAsia="楷体" w:cs="楷体"/>
          <w:b/>
          <w:bCs/>
          <w:color w:val="0000FF"/>
          <w:sz w:val="18"/>
          <w:szCs w:val="18"/>
        </w:rPr>
        <w:t>关于教师状况表格中相同的顺序。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楷体" w:hAnsi="楷体" w:eastAsia="楷体"/>
          <w:sz w:val="24"/>
          <w:szCs w:val="24"/>
          <w:lang w:eastAsia="zh-CN"/>
        </w:rPr>
      </w:pP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3) 以表格方式提供以下信息：</w:t>
      </w:r>
    </w:p>
    <w:p>
      <w:pPr>
        <w:spacing w:beforeLines="50"/>
        <w:ind w:firstLine="360" w:firstLineChars="200"/>
        <w:jc w:val="center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4.3  </w:t>
      </w:r>
      <w:r>
        <w:rPr>
          <w:rFonts w:hint="eastAsia" w:ascii="宋体" w:hAnsi="宋体"/>
          <w:sz w:val="18"/>
          <w:szCs w:val="18"/>
          <w:lang w:eastAsia="zh-CN"/>
        </w:rPr>
        <w:t>教师近三年发表的与本课程有关的教学研究论文</w:t>
      </w:r>
    </w:p>
    <w:tbl>
      <w:tblPr>
        <w:tblStyle w:val="34"/>
        <w:tblW w:w="8103" w:type="dxa"/>
        <w:jc w:val="center"/>
        <w:tblInd w:w="-39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1"/>
        <w:gridCol w:w="2279"/>
        <w:gridCol w:w="2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论文题目</w:t>
            </w:r>
          </w:p>
        </w:tc>
        <w:tc>
          <w:tcPr>
            <w:tcW w:w="2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发表刊物及时间</w:t>
            </w:r>
          </w:p>
        </w:tc>
        <w:tc>
          <w:tcPr>
            <w:tcW w:w="20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作者姓名及排序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377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2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</w:tbl>
    <w:p>
      <w:pPr>
        <w:spacing w:line="360" w:lineRule="auto"/>
        <w:ind w:firstLine="482" w:firstLineChars="200"/>
        <w:jc w:val="both"/>
        <w:rPr>
          <w:rFonts w:hint="eastAsia" w:ascii="楷体" w:hAnsi="楷体" w:eastAsia="楷体"/>
          <w:b/>
          <w:bCs/>
          <w:color w:val="002060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4) 以表格方式提供以下信息：</w:t>
      </w:r>
    </w:p>
    <w:p>
      <w:pPr>
        <w:spacing w:beforeLines="50"/>
        <w:ind w:firstLine="360" w:firstLineChars="200"/>
        <w:jc w:val="center"/>
        <w:rPr>
          <w:rFonts w:hint="eastAsia" w:ascii="宋体" w:hAnsi="宋体"/>
          <w:sz w:val="18"/>
          <w:szCs w:val="18"/>
          <w:lang w:eastAsia="zh-CN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4.4  </w:t>
      </w:r>
      <w:r>
        <w:rPr>
          <w:rFonts w:hint="eastAsia" w:ascii="宋体" w:hAnsi="宋体"/>
          <w:sz w:val="18"/>
          <w:szCs w:val="18"/>
          <w:lang w:eastAsia="zh-CN"/>
        </w:rPr>
        <w:t>教师所承担的与本课程有关的教学研究课题和取得的教学成果</w:t>
      </w:r>
    </w:p>
    <w:tbl>
      <w:tblPr>
        <w:tblStyle w:val="34"/>
        <w:tblW w:w="8158" w:type="dxa"/>
        <w:jc w:val="center"/>
        <w:tblInd w:w="-37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8"/>
        <w:gridCol w:w="1941"/>
        <w:gridCol w:w="1779"/>
        <w:gridCol w:w="15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9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课题名称或成果名称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项目来源或获奖名称</w:t>
            </w:r>
          </w:p>
        </w:tc>
        <w:tc>
          <w:tcPr>
            <w:tcW w:w="17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课题组成员</w:t>
            </w: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立项或获奖时间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9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9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29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77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</w:tr>
    </w:tbl>
    <w:p>
      <w:pPr>
        <w:spacing w:line="360" w:lineRule="auto"/>
        <w:ind w:firstLine="482" w:firstLineChars="200"/>
        <w:jc w:val="both"/>
        <w:rPr>
          <w:rFonts w:hint="eastAsia" w:ascii="楷体" w:hAnsi="楷体" w:eastAsia="楷体"/>
          <w:b/>
          <w:bCs/>
          <w:color w:val="002060"/>
          <w:sz w:val="24"/>
          <w:szCs w:val="24"/>
          <w:lang w:val="en-US" w:eastAsia="zh-CN"/>
        </w:rPr>
      </w:pP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5) 提供证据说明本课程教师近几年来参加与课程相关的学术会议、培训、教研活动等有关情况。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/>
          <w:b/>
          <w:bCs/>
          <w:color w:val="00206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5 支持条件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教学条件与资源提供课程目标达成所必需的条件保障与资源依托，应立足课程目标达成，因需而建；应重视以学生为中心的学习空间构建；应重视这些建设的实际利用率和效果。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品质报告至少应包括下列内容：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1) 说明本课程近年来所获经费资助。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2) 说明本课程的教材、实验指导书、网络资源等学习资料的建设和使用情况。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3) 说明本课程的实验和实践教学条件（仅针对有实践环节的课程或课群）。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/>
          <w:b/>
          <w:bCs/>
          <w:color w:val="002060"/>
          <w:sz w:val="24"/>
          <w:szCs w:val="24"/>
          <w:lang w:val="en-US" w:eastAsia="zh-CN"/>
        </w:rPr>
      </w:pPr>
    </w:p>
    <w:p>
      <w:pPr>
        <w:spacing w:line="360" w:lineRule="auto"/>
        <w:jc w:val="left"/>
        <w:rPr>
          <w:rFonts w:hint="default" w:ascii="黑体" w:hAnsi="黑体" w:eastAsia="黑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6 达成评价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基于学生学习产出，立足与课程目标的达成，服务于教学持续改进，科学设计考核方案，是课程质量标准的基本要求，有效性是评价这一指标是否达成的根本标准。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default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品质报告至少应包括下列内容：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1) 描述课程目标达成评价的方案，包括各评价方式对分课程目标的支撑、占比、评价标准等。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2) 对于考试应举例说明考题对课程目标达成评价的有效性（针对课程目标各举一例）。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3) 说明近年来评价结果用于了后续教学持续改进的情况。</w:t>
      </w:r>
    </w:p>
    <w:p>
      <w:pPr>
        <w:spacing w:line="360" w:lineRule="auto"/>
        <w:jc w:val="left"/>
        <w:rPr>
          <w:rFonts w:hint="eastAsia" w:ascii="黑体" w:hAnsi="黑体" w:eastAsia="黑体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>7 教学效果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教学效果是课程质量标准的总结性指标，是上述所有努力的根本目标。</w:t>
      </w:r>
    </w:p>
    <w:p>
      <w:pPr>
        <w:spacing w:line="360" w:lineRule="auto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品质报告应以最近一次教学为例，通过定量和定性的方法明确说明本课程的课程目标达成情况。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sz w:val="24"/>
          <w:szCs w:val="24"/>
          <w:lang w:val="en-US" w:eastAsia="zh-CN"/>
        </w:rPr>
        <w:t>8 存在的主要问题及改进措施</w:t>
      </w:r>
    </w:p>
    <w:p>
      <w:pPr>
        <w:spacing w:line="360" w:lineRule="auto"/>
        <w:ind w:firstLine="482" w:firstLineChars="200"/>
        <w:jc w:val="both"/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对存在问题的反思是实现持续改进的基本前提。该项内容不单独进行评价，但它是课程评估的重要依据，特别是评价“教学队伍能力和素质”的基本依据。</w:t>
      </w:r>
    </w:p>
    <w:p>
      <w:pPr>
        <w:spacing w:line="360" w:lineRule="auto"/>
        <w:ind w:firstLine="482" w:firstLineChars="200"/>
        <w:rPr>
          <w:rFonts w:hint="eastAsia" w:ascii="黑体" w:eastAsia="黑体"/>
          <w:b w:val="0"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 w:val="0"/>
          <w:color w:val="0000FF"/>
          <w:sz w:val="24"/>
          <w:szCs w:val="24"/>
          <w:lang w:val="en-US" w:eastAsia="zh-CN"/>
        </w:rPr>
        <w:t>品质报告应对照课程质量通用标准，以OBE理念为导向，深刻反思，分析目前本课程存在的主要问题或不足，制定明确的整改措施或进一步努力的具体办法。曾接受过评估的课程，还应针对上一次评估中专家组给出的意见或建议逐一说明整改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黑体" w:eastAsia="黑体"/>
          <w:b w:val="0"/>
          <w:bCs/>
          <w:color w:val="FF0000"/>
          <w:sz w:val="24"/>
          <w:szCs w:val="24"/>
          <w:lang w:val="en-US" w:eastAsia="zh-CN"/>
        </w:rPr>
      </w:pPr>
      <w:r>
        <w:rPr>
          <w:rFonts w:hint="eastAsia" w:ascii="黑体" w:eastAsia="黑体"/>
          <w:b w:val="0"/>
          <w:bCs/>
          <w:color w:val="FF0000"/>
          <w:sz w:val="24"/>
          <w:szCs w:val="24"/>
          <w:lang w:val="en-US" w:eastAsia="zh-CN"/>
        </w:rPr>
        <w:t>以上所有内容都应该有相应的背景材料备查，重要材料可作为附件与品质报告一并装订。其中，教学大纲是必须的附件之一。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9057F"/>
    <w:rsid w:val="282663FD"/>
    <w:rsid w:val="323D5159"/>
    <w:rsid w:val="68F5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4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38"/>
    <w:qFormat/>
    <w:uiPriority w:val="0"/>
    <w:pPr>
      <w:keepNext/>
      <w:widowControl/>
      <w:tabs>
        <w:tab w:val="left" w:pos="576"/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680"/>
        <w:tab w:val="left" w:pos="5220"/>
        <w:tab w:val="left" w:pos="5760"/>
        <w:tab w:val="right" w:pos="7830"/>
        <w:tab w:val="right" w:pos="8100"/>
        <w:tab w:val="right" w:pos="8370"/>
        <w:tab w:val="right" w:pos="8640"/>
        <w:tab w:val="right" w:pos="8910"/>
      </w:tabs>
      <w:spacing w:before="120"/>
      <w:ind w:left="576" w:hanging="576"/>
      <w:jc w:val="left"/>
      <w:outlineLvl w:val="1"/>
    </w:pPr>
    <w:rPr>
      <w:b/>
      <w:kern w:val="18"/>
      <w:sz w:val="24"/>
      <w:lang w:val="en-AU" w:eastAsia="en-US"/>
    </w:rPr>
  </w:style>
  <w:style w:type="paragraph" w:styleId="4">
    <w:name w:val="heading 3"/>
    <w:basedOn w:val="1"/>
    <w:next w:val="1"/>
    <w:link w:val="3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7">
    <w:name w:val="Default Paragraph Font"/>
    <w:qFormat/>
    <w:uiPriority w:val="1"/>
  </w:style>
  <w:style w:type="table" w:default="1" w:styleId="34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69"/>
    <w:qFormat/>
    <w:uiPriority w:val="99"/>
    <w:rPr>
      <w:b/>
      <w:bCs/>
      <w:szCs w:val="24"/>
    </w:rPr>
  </w:style>
  <w:style w:type="paragraph" w:styleId="6">
    <w:name w:val="annotation text"/>
    <w:basedOn w:val="1"/>
    <w:link w:val="48"/>
    <w:qFormat/>
    <w:uiPriority w:val="99"/>
    <w:pPr>
      <w:jc w:val="left"/>
    </w:pPr>
  </w:style>
  <w:style w:type="paragraph" w:styleId="7">
    <w:name w:val="toc 7"/>
    <w:basedOn w:val="1"/>
    <w:next w:val="1"/>
    <w:qFormat/>
    <w:uiPriority w:val="39"/>
    <w:pPr>
      <w:ind w:left="2520" w:leftChars="1200"/>
    </w:pPr>
    <w:rPr>
      <w:szCs w:val="24"/>
    </w:rPr>
  </w:style>
  <w:style w:type="paragraph" w:styleId="8">
    <w:name w:val="Document Map"/>
    <w:basedOn w:val="1"/>
    <w:link w:val="59"/>
    <w:qFormat/>
    <w:uiPriority w:val="0"/>
    <w:pPr>
      <w:shd w:val="clear" w:color="auto" w:fill="000080"/>
    </w:pPr>
  </w:style>
  <w:style w:type="paragraph" w:styleId="9">
    <w:name w:val="Body Text Indent"/>
    <w:basedOn w:val="1"/>
    <w:link w:val="44"/>
    <w:qFormat/>
    <w:uiPriority w:val="0"/>
    <w:pPr>
      <w:spacing w:line="400" w:lineRule="atLeast"/>
      <w:ind w:firstLine="480"/>
    </w:pPr>
    <w:rPr>
      <w:sz w:val="24"/>
    </w:rPr>
  </w:style>
  <w:style w:type="paragraph" w:styleId="10">
    <w:name w:val="toc 5"/>
    <w:basedOn w:val="1"/>
    <w:next w:val="1"/>
    <w:qFormat/>
    <w:uiPriority w:val="39"/>
    <w:pPr>
      <w:ind w:left="1680" w:leftChars="800"/>
    </w:pPr>
    <w:rPr>
      <w:szCs w:val="24"/>
    </w:rPr>
  </w:style>
  <w:style w:type="paragraph" w:styleId="11">
    <w:name w:val="toc 3"/>
    <w:basedOn w:val="1"/>
    <w:next w:val="1"/>
    <w:qFormat/>
    <w:uiPriority w:val="39"/>
    <w:pPr>
      <w:ind w:left="420"/>
      <w:jc w:val="left"/>
    </w:pPr>
    <w:rPr>
      <w:rFonts w:ascii="Calibri" w:hAnsi="Calibri"/>
      <w:i/>
      <w:iCs/>
      <w:sz w:val="20"/>
    </w:rPr>
  </w:style>
  <w:style w:type="paragraph" w:styleId="12">
    <w:name w:val="Plain Text"/>
    <w:basedOn w:val="1"/>
    <w:link w:val="52"/>
    <w:qFormat/>
    <w:uiPriority w:val="0"/>
    <w:rPr>
      <w:rFonts w:ascii="宋体" w:hAnsi="Courier New"/>
    </w:rPr>
  </w:style>
  <w:style w:type="paragraph" w:styleId="13">
    <w:name w:val="toc 8"/>
    <w:basedOn w:val="1"/>
    <w:next w:val="1"/>
    <w:qFormat/>
    <w:uiPriority w:val="39"/>
    <w:pPr>
      <w:ind w:left="2940" w:leftChars="1400"/>
    </w:pPr>
    <w:rPr>
      <w:szCs w:val="24"/>
    </w:rPr>
  </w:style>
  <w:style w:type="paragraph" w:styleId="14">
    <w:name w:val="Body Text Indent 2"/>
    <w:basedOn w:val="1"/>
    <w:link w:val="45"/>
    <w:qFormat/>
    <w:uiPriority w:val="0"/>
    <w:pPr>
      <w:spacing w:line="360" w:lineRule="auto"/>
      <w:ind w:firstLine="480"/>
    </w:pPr>
    <w:rPr>
      <w:color w:val="FF0000"/>
      <w:sz w:val="24"/>
    </w:rPr>
  </w:style>
  <w:style w:type="paragraph" w:styleId="15">
    <w:name w:val="endnote text"/>
    <w:basedOn w:val="1"/>
    <w:link w:val="68"/>
    <w:qFormat/>
    <w:uiPriority w:val="99"/>
    <w:pPr>
      <w:snapToGrid w:val="0"/>
      <w:jc w:val="left"/>
    </w:pPr>
    <w:rPr>
      <w:szCs w:val="24"/>
    </w:rPr>
  </w:style>
  <w:style w:type="paragraph" w:styleId="16">
    <w:name w:val="Balloon Text"/>
    <w:basedOn w:val="1"/>
    <w:link w:val="43"/>
    <w:qFormat/>
    <w:uiPriority w:val="0"/>
    <w:rPr>
      <w:sz w:val="18"/>
      <w:szCs w:val="18"/>
    </w:rPr>
  </w:style>
  <w:style w:type="paragraph" w:styleId="17">
    <w:name w:val="footer"/>
    <w:basedOn w:val="1"/>
    <w:link w:val="3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8">
    <w:name w:val="header"/>
    <w:basedOn w:val="1"/>
    <w:link w:val="3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9">
    <w:name w:val="toc 1"/>
    <w:basedOn w:val="1"/>
    <w:next w:val="1"/>
    <w:qFormat/>
    <w:uiPriority w:val="39"/>
    <w:pPr>
      <w:spacing w:before="120" w:after="120"/>
      <w:jc w:val="left"/>
    </w:pPr>
    <w:rPr>
      <w:rFonts w:ascii="Calibri" w:hAnsi="Calibri"/>
      <w:b/>
      <w:bCs/>
      <w:caps/>
      <w:sz w:val="20"/>
    </w:rPr>
  </w:style>
  <w:style w:type="paragraph" w:styleId="20">
    <w:name w:val="toc 4"/>
    <w:basedOn w:val="1"/>
    <w:next w:val="1"/>
    <w:qFormat/>
    <w:uiPriority w:val="39"/>
    <w:pPr>
      <w:ind w:left="1260" w:leftChars="600"/>
    </w:pPr>
    <w:rPr>
      <w:szCs w:val="24"/>
    </w:rPr>
  </w:style>
  <w:style w:type="paragraph" w:styleId="21">
    <w:name w:val="footnote text"/>
    <w:basedOn w:val="1"/>
    <w:link w:val="67"/>
    <w:qFormat/>
    <w:uiPriority w:val="0"/>
    <w:rPr>
      <w:rFonts w:ascii="Calibri" w:hAnsi="Calibri" w:eastAsia="宋体" w:cs="宋体"/>
      <w:sz w:val="24"/>
      <w:szCs w:val="24"/>
    </w:rPr>
  </w:style>
  <w:style w:type="paragraph" w:styleId="22">
    <w:name w:val="toc 6"/>
    <w:basedOn w:val="1"/>
    <w:next w:val="1"/>
    <w:qFormat/>
    <w:uiPriority w:val="39"/>
    <w:pPr>
      <w:ind w:left="2100" w:leftChars="1000"/>
    </w:pPr>
    <w:rPr>
      <w:szCs w:val="24"/>
    </w:rPr>
  </w:style>
  <w:style w:type="paragraph" w:styleId="23">
    <w:name w:val="Body Text Indent 3"/>
    <w:basedOn w:val="1"/>
    <w:link w:val="47"/>
    <w:qFormat/>
    <w:uiPriority w:val="0"/>
    <w:pPr>
      <w:spacing w:after="120"/>
      <w:ind w:left="420" w:leftChars="200"/>
    </w:pPr>
    <w:rPr>
      <w:kern w:val="0"/>
      <w:sz w:val="16"/>
    </w:rPr>
  </w:style>
  <w:style w:type="paragraph" w:styleId="24">
    <w:name w:val="toc 2"/>
    <w:basedOn w:val="1"/>
    <w:next w:val="1"/>
    <w:qFormat/>
    <w:uiPriority w:val="39"/>
    <w:pPr>
      <w:tabs>
        <w:tab w:val="left" w:pos="1230"/>
        <w:tab w:val="right" w:leader="dot" w:pos="8296"/>
      </w:tabs>
      <w:spacing w:line="360" w:lineRule="auto"/>
      <w:ind w:left="420" w:leftChars="200"/>
    </w:pPr>
  </w:style>
  <w:style w:type="paragraph" w:styleId="25">
    <w:name w:val="toc 9"/>
    <w:basedOn w:val="1"/>
    <w:next w:val="1"/>
    <w:qFormat/>
    <w:uiPriority w:val="39"/>
    <w:pPr>
      <w:ind w:left="3360" w:leftChars="1600"/>
    </w:pPr>
    <w:rPr>
      <w:szCs w:val="24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28">
    <w:name w:val="Strong"/>
    <w:qFormat/>
    <w:uiPriority w:val="0"/>
    <w:rPr>
      <w:b/>
      <w:bCs/>
    </w:rPr>
  </w:style>
  <w:style w:type="character" w:styleId="29">
    <w:name w:val="endnote reference"/>
    <w:qFormat/>
    <w:uiPriority w:val="99"/>
    <w:rPr>
      <w:vertAlign w:val="superscript"/>
    </w:rPr>
  </w:style>
  <w:style w:type="character" w:styleId="30">
    <w:name w:val="page number"/>
    <w:basedOn w:val="27"/>
    <w:qFormat/>
    <w:uiPriority w:val="0"/>
  </w:style>
  <w:style w:type="character" w:styleId="31">
    <w:name w:val="Hyperlink"/>
    <w:qFormat/>
    <w:uiPriority w:val="99"/>
    <w:rPr>
      <w:color w:val="0000FF"/>
      <w:u w:val="single"/>
    </w:rPr>
  </w:style>
  <w:style w:type="character" w:styleId="32">
    <w:name w:val="annotation reference"/>
    <w:qFormat/>
    <w:uiPriority w:val="99"/>
    <w:rPr>
      <w:sz w:val="21"/>
      <w:szCs w:val="21"/>
    </w:rPr>
  </w:style>
  <w:style w:type="character" w:styleId="33">
    <w:name w:val="footnote reference"/>
    <w:qFormat/>
    <w:uiPriority w:val="0"/>
    <w:rPr>
      <w:vertAlign w:val="superscript"/>
    </w:rPr>
  </w:style>
  <w:style w:type="table" w:styleId="35">
    <w:name w:val="Table Grid"/>
    <w:basedOn w:val="3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页眉 Char"/>
    <w:basedOn w:val="27"/>
    <w:link w:val="18"/>
    <w:qFormat/>
    <w:uiPriority w:val="99"/>
    <w:rPr>
      <w:sz w:val="18"/>
      <w:szCs w:val="18"/>
    </w:rPr>
  </w:style>
  <w:style w:type="character" w:customStyle="1" w:styleId="37">
    <w:name w:val="页脚 Char"/>
    <w:basedOn w:val="27"/>
    <w:link w:val="17"/>
    <w:qFormat/>
    <w:uiPriority w:val="99"/>
    <w:rPr>
      <w:sz w:val="18"/>
      <w:szCs w:val="18"/>
    </w:rPr>
  </w:style>
  <w:style w:type="character" w:customStyle="1" w:styleId="38">
    <w:name w:val="标题 2 Char"/>
    <w:basedOn w:val="27"/>
    <w:link w:val="3"/>
    <w:qFormat/>
    <w:uiPriority w:val="0"/>
    <w:rPr>
      <w:rFonts w:ascii="Times New Roman" w:hAnsi="Times New Roman" w:eastAsia="宋体" w:cs="Times New Roman"/>
      <w:b/>
      <w:kern w:val="18"/>
      <w:sz w:val="24"/>
      <w:szCs w:val="20"/>
      <w:lang w:val="en-AU" w:eastAsia="en-US"/>
    </w:rPr>
  </w:style>
  <w:style w:type="character" w:customStyle="1" w:styleId="39">
    <w:name w:val="标题 3 Char"/>
    <w:basedOn w:val="27"/>
    <w:link w:val="4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paragraph" w:customStyle="1" w:styleId="40">
    <w:name w:val="List Paragraph_9e538fb1-e33d-4771-a7ec-0219f97242cf"/>
    <w:basedOn w:val="1"/>
    <w:qFormat/>
    <w:uiPriority w:val="99"/>
    <w:pPr>
      <w:ind w:firstLine="420" w:firstLineChars="200"/>
    </w:pPr>
    <w:rPr>
      <w:rFonts w:ascii="Calibri" w:hAnsi="Calibri"/>
    </w:rPr>
  </w:style>
  <w:style w:type="character" w:customStyle="1" w:styleId="41">
    <w:name w:val="标题 1 Char"/>
    <w:basedOn w:val="27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0"/>
    </w:rPr>
  </w:style>
  <w:style w:type="paragraph" w:customStyle="1" w:styleId="42">
    <w:name w:val="Char2 Char Char Char"/>
    <w:basedOn w:val="1"/>
    <w:qFormat/>
    <w:uiPriority w:val="0"/>
  </w:style>
  <w:style w:type="character" w:customStyle="1" w:styleId="43">
    <w:name w:val="批注框文本 Char"/>
    <w:basedOn w:val="27"/>
    <w:link w:val="1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4">
    <w:name w:val="正文文本缩进 Char"/>
    <w:basedOn w:val="27"/>
    <w:link w:val="9"/>
    <w:qFormat/>
    <w:uiPriority w:val="0"/>
    <w:rPr>
      <w:rFonts w:ascii="Times New Roman" w:hAnsi="Times New Roman" w:eastAsia="宋体" w:cs="Times New Roman"/>
      <w:sz w:val="24"/>
      <w:szCs w:val="20"/>
    </w:rPr>
  </w:style>
  <w:style w:type="character" w:customStyle="1" w:styleId="45">
    <w:name w:val="正文文本缩进 2 Char"/>
    <w:basedOn w:val="27"/>
    <w:link w:val="14"/>
    <w:qFormat/>
    <w:uiPriority w:val="0"/>
    <w:rPr>
      <w:rFonts w:ascii="Times New Roman" w:hAnsi="Times New Roman" w:eastAsia="宋体" w:cs="Times New Roman"/>
      <w:color w:val="FF0000"/>
      <w:sz w:val="24"/>
      <w:szCs w:val="20"/>
    </w:rPr>
  </w:style>
  <w:style w:type="paragraph" w:customStyle="1" w:styleId="46">
    <w:name w:val="Char Char"/>
    <w:basedOn w:val="1"/>
    <w:qFormat/>
    <w:uiPriority w:val="0"/>
    <w:pPr>
      <w:tabs>
        <w:tab w:val="left" w:pos="360"/>
      </w:tabs>
    </w:pPr>
    <w:rPr>
      <w:sz w:val="24"/>
      <w:szCs w:val="24"/>
    </w:rPr>
  </w:style>
  <w:style w:type="character" w:customStyle="1" w:styleId="47">
    <w:name w:val="正文文本缩进 3 Char"/>
    <w:basedOn w:val="27"/>
    <w:link w:val="23"/>
    <w:qFormat/>
    <w:uiPriority w:val="0"/>
    <w:rPr>
      <w:rFonts w:ascii="Times New Roman" w:hAnsi="Times New Roman" w:eastAsia="宋体" w:cs="Times New Roman"/>
      <w:kern w:val="0"/>
      <w:sz w:val="16"/>
      <w:szCs w:val="20"/>
    </w:rPr>
  </w:style>
  <w:style w:type="character" w:customStyle="1" w:styleId="48">
    <w:name w:val="批注文字 Char"/>
    <w:basedOn w:val="27"/>
    <w:link w:val="6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49">
    <w:name w:val="样式(正文)"/>
    <w:basedOn w:val="1"/>
    <w:qFormat/>
    <w:uiPriority w:val="0"/>
    <w:pPr>
      <w:tabs>
        <w:tab w:val="left" w:pos="3206"/>
        <w:tab w:val="left" w:pos="6120"/>
      </w:tabs>
      <w:spacing w:line="440" w:lineRule="atLeast"/>
      <w:ind w:firstLine="414"/>
    </w:pPr>
    <w:rPr>
      <w:color w:val="000000"/>
    </w:rPr>
  </w:style>
  <w:style w:type="character" w:customStyle="1" w:styleId="50">
    <w:name w:val="Char Char2"/>
    <w:qFormat/>
    <w:uiPriority w:val="0"/>
    <w:rPr>
      <w:rFonts w:ascii="Times New Roman" w:hAnsi="Times New Roman" w:eastAsia="宋体" w:cs="Times New Roman"/>
      <w:sz w:val="16"/>
      <w:szCs w:val="16"/>
    </w:rPr>
  </w:style>
  <w:style w:type="character" w:customStyle="1" w:styleId="51">
    <w:name w:val="Char Char4"/>
    <w:qFormat/>
    <w:uiPriority w:val="0"/>
    <w:rPr>
      <w:rFonts w:ascii="Times New Roman" w:hAnsi="Times New Roman" w:eastAsia="宋体" w:cs="Times New Roman"/>
      <w:b/>
      <w:sz w:val="32"/>
      <w:szCs w:val="20"/>
    </w:rPr>
  </w:style>
  <w:style w:type="character" w:customStyle="1" w:styleId="52">
    <w:name w:val="纯文本 Char"/>
    <w:basedOn w:val="27"/>
    <w:link w:val="12"/>
    <w:qFormat/>
    <w:uiPriority w:val="0"/>
    <w:rPr>
      <w:rFonts w:ascii="宋体" w:hAnsi="Courier New" w:eastAsia="宋体" w:cs="Times New Roman"/>
      <w:szCs w:val="20"/>
    </w:rPr>
  </w:style>
  <w:style w:type="character" w:customStyle="1" w:styleId="53">
    <w:name w:val="Char Char1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54">
    <w:name w:val="Heading 3 Char_634cf5f3-3169-47ac-8277-cfdef91769eb"/>
    <w:qFormat/>
    <w:uiPriority w:val="0"/>
    <w:rPr>
      <w:rFonts w:ascii="Times New Roman" w:hAnsi="Times New Roman" w:eastAsia="宋体" w:cs="Times New Roman"/>
      <w:b/>
      <w:sz w:val="20"/>
      <w:szCs w:val="20"/>
    </w:rPr>
  </w:style>
  <w:style w:type="character" w:customStyle="1" w:styleId="55">
    <w:name w:val="Body Text Indent 3 Char"/>
    <w:qFormat/>
    <w:uiPriority w:val="0"/>
    <w:rPr>
      <w:rFonts w:ascii="Times New Roman" w:hAnsi="Times New Roman" w:eastAsia="宋体" w:cs="Times New Roman"/>
      <w:sz w:val="20"/>
      <w:szCs w:val="20"/>
    </w:rPr>
  </w:style>
  <w:style w:type="paragraph" w:customStyle="1" w:styleId="56">
    <w:name w:val="Char"/>
    <w:basedOn w:val="1"/>
    <w:qFormat/>
    <w:uiPriority w:val="99"/>
    <w:pPr>
      <w:widowControl/>
      <w:adjustRightInd w:val="0"/>
      <w:spacing w:after="160" w:line="240" w:lineRule="exact"/>
      <w:jc w:val="left"/>
      <w:textAlignment w:val="baseline"/>
    </w:pPr>
  </w:style>
  <w:style w:type="paragraph" w:customStyle="1" w:styleId="5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paragraph" w:customStyle="1" w:styleId="58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character" w:customStyle="1" w:styleId="59">
    <w:name w:val="文档结构图 Char"/>
    <w:basedOn w:val="27"/>
    <w:link w:val="8"/>
    <w:qFormat/>
    <w:uiPriority w:val="0"/>
    <w:rPr>
      <w:rFonts w:ascii="Times New Roman" w:hAnsi="Times New Roman" w:eastAsia="宋体" w:cs="Times New Roman"/>
      <w:szCs w:val="20"/>
      <w:shd w:val="clear" w:color="auto" w:fill="000080"/>
    </w:rPr>
  </w:style>
  <w:style w:type="paragraph" w:customStyle="1" w:styleId="60">
    <w:name w:val="title_cont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2AB6E7"/>
      <w:kern w:val="0"/>
      <w:sz w:val="24"/>
      <w:szCs w:val="24"/>
    </w:rPr>
  </w:style>
  <w:style w:type="paragraph" w:customStyle="1" w:styleId="61">
    <w:name w:val="txt_bol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2">
    <w:name w:val="p17"/>
    <w:basedOn w:val="1"/>
    <w:qFormat/>
    <w:uiPriority w:val="0"/>
    <w:pPr>
      <w:widowControl/>
      <w:spacing w:line="440" w:lineRule="atLeast"/>
      <w:ind w:firstLine="414"/>
    </w:pPr>
    <w:rPr>
      <w:color w:val="000000"/>
      <w:kern w:val="0"/>
      <w:szCs w:val="21"/>
    </w:rPr>
  </w:style>
  <w:style w:type="paragraph" w:customStyle="1" w:styleId="6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4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5">
    <w:name w:val="TOC Heading_444c6e0e-973c-4b6d-a8aa-31cc0a87ebd9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character" w:customStyle="1" w:styleId="66">
    <w:name w:val="脚注文本 Char"/>
    <w:link w:val="21"/>
    <w:qFormat/>
    <w:uiPriority w:val="0"/>
    <w:rPr>
      <w:sz w:val="24"/>
      <w:szCs w:val="24"/>
    </w:rPr>
  </w:style>
  <w:style w:type="character" w:customStyle="1" w:styleId="67">
    <w:name w:val="脚注文本 Char1"/>
    <w:basedOn w:val="27"/>
    <w:link w:val="2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68">
    <w:name w:val="尾注文本 Char"/>
    <w:basedOn w:val="27"/>
    <w:link w:val="1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69">
    <w:name w:val="批注主题 Char"/>
    <w:basedOn w:val="48"/>
    <w:link w:val="5"/>
    <w:qFormat/>
    <w:uiPriority w:val="99"/>
    <w:rPr>
      <w:b/>
      <w:bCs/>
      <w:szCs w:val="24"/>
    </w:rPr>
  </w:style>
  <w:style w:type="paragraph" w:customStyle="1" w:styleId="70">
    <w:name w:val="列出段落2"/>
    <w:basedOn w:val="1"/>
    <w:qFormat/>
    <w:uiPriority w:val="99"/>
    <w:pPr>
      <w:ind w:firstLine="420" w:firstLineChars="200"/>
    </w:pPr>
    <w:rPr>
      <w:rFonts w:ascii="Calibri" w:hAnsi="Calibri"/>
      <w:szCs w:val="22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pgzx</Company>
  <Pages>17</Pages>
  <Words>2620</Words>
  <Characters>2665</Characters>
  <Paragraphs>185</Paragraphs>
  <TotalTime>2</TotalTime>
  <ScaleCrop>false</ScaleCrop>
  <LinksUpToDate>false</LinksUpToDate>
  <CharactersWithSpaces>2689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2015-05-13T09:39:00Z</dcterms:created>
  <dc:creator>zzq</dc:creator>
  <cp:lastModifiedBy>woo-win</cp:lastModifiedBy>
  <dcterms:modified xsi:type="dcterms:W3CDTF">2018-11-12T09:33:03Z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