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材料科学与</w:t>
      </w:r>
      <w:r>
        <w:rPr>
          <w:rFonts w:ascii="宋体" w:hAnsi="宋体" w:cs="宋体"/>
          <w:b/>
          <w:kern w:val="0"/>
          <w:sz w:val="44"/>
          <w:szCs w:val="44"/>
        </w:rPr>
        <w:t>工程学院</w:t>
      </w:r>
    </w:p>
    <w:p>
      <w:pPr>
        <w:widowControl/>
        <w:tabs>
          <w:tab w:val="center" w:pos="4416"/>
        </w:tabs>
        <w:spacing w:line="560" w:lineRule="exact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  2019级</w:t>
      </w:r>
      <w:r>
        <w:rPr>
          <w:rFonts w:ascii="宋体" w:hAnsi="宋体" w:cs="宋体"/>
          <w:b/>
          <w:kern w:val="0"/>
          <w:sz w:val="36"/>
          <w:szCs w:val="36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大类招生培养与专业分流实施暂行办法</w:t>
      </w:r>
    </w:p>
    <w:p>
      <w:pPr>
        <w:widowControl/>
        <w:snapToGrid w:val="0"/>
        <w:spacing w:line="312" w:lineRule="auto"/>
        <w:ind w:firstLine="480" w:firstLineChars="200"/>
        <w:rPr>
          <w:rFonts w:ascii="仿宋_GB2312" w:eastAsia="仿宋_GB2312"/>
          <w:kern w:val="0"/>
          <w:sz w:val="24"/>
        </w:rPr>
      </w:pP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为适应社会需求，激发学生学习的主动性、自觉性和创造性，充分体现以人为本、夯实基础、强化实践、突出特色、提高教学质量的指导思想，规范大类招生培养模式及专业分流管理，特制定本办法。</w:t>
      </w:r>
    </w:p>
    <w:p>
      <w:pPr>
        <w:widowControl/>
        <w:spacing w:line="48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第一条 </w:t>
      </w:r>
      <w:r>
        <w:rPr>
          <w:rFonts w:hint="eastAsia" w:ascii="宋体" w:hAnsi="宋体"/>
          <w:b/>
          <w:kern w:val="0"/>
          <w:sz w:val="32"/>
          <w:szCs w:val="32"/>
        </w:rPr>
        <w:t>分流工作机构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学院成立专业分流领导组</w:t>
      </w:r>
      <w:r>
        <w:rPr>
          <w:rFonts w:ascii="仿宋" w:hAnsi="仿宋" w:eastAsia="仿宋" w:cs="宋体"/>
          <w:kern w:val="0"/>
          <w:sz w:val="28"/>
          <w:szCs w:val="28"/>
        </w:rPr>
        <w:t>和</w:t>
      </w:r>
      <w:r>
        <w:rPr>
          <w:rFonts w:hint="eastAsia" w:ascii="仿宋" w:hAnsi="仿宋" w:eastAsia="仿宋" w:cs="宋体"/>
          <w:kern w:val="0"/>
          <w:sz w:val="28"/>
          <w:szCs w:val="28"/>
        </w:rPr>
        <w:t>工作组。全面负责学院大类招生分类和</w:t>
      </w:r>
      <w:r>
        <w:rPr>
          <w:rFonts w:ascii="仿宋" w:hAnsi="仿宋" w:eastAsia="仿宋" w:cs="宋体"/>
          <w:kern w:val="0"/>
          <w:sz w:val="28"/>
          <w:szCs w:val="28"/>
        </w:rPr>
        <w:t>培</w:t>
      </w:r>
      <w:bookmarkStart w:id="0" w:name="_GoBack"/>
      <w:bookmarkEnd w:id="0"/>
      <w:r>
        <w:rPr>
          <w:rFonts w:ascii="仿宋" w:hAnsi="仿宋" w:eastAsia="仿宋" w:cs="宋体"/>
          <w:kern w:val="0"/>
          <w:sz w:val="28"/>
          <w:szCs w:val="28"/>
        </w:rPr>
        <w:t>养</w:t>
      </w:r>
      <w:r>
        <w:rPr>
          <w:rFonts w:hint="eastAsia" w:ascii="仿宋" w:hAnsi="仿宋" w:eastAsia="仿宋" w:cs="宋体"/>
          <w:kern w:val="0"/>
          <w:sz w:val="28"/>
          <w:szCs w:val="28"/>
        </w:rPr>
        <w:t>模式决策</w:t>
      </w:r>
      <w:r>
        <w:rPr>
          <w:rFonts w:ascii="仿宋" w:hAnsi="仿宋" w:eastAsia="仿宋" w:cs="宋体"/>
          <w:kern w:val="0"/>
          <w:sz w:val="28"/>
          <w:szCs w:val="28"/>
        </w:rPr>
        <w:t>，以及</w:t>
      </w:r>
      <w:r>
        <w:rPr>
          <w:rFonts w:hint="eastAsia" w:ascii="仿宋" w:hAnsi="仿宋" w:eastAsia="仿宋" w:cs="宋体"/>
          <w:kern w:val="0"/>
          <w:sz w:val="28"/>
          <w:szCs w:val="28"/>
        </w:rPr>
        <w:t>分流工作的计划、组织、实施及宣传工作，并受理学生的书面申诉。</w:t>
      </w:r>
    </w:p>
    <w:p>
      <w:pPr>
        <w:widowControl/>
        <w:snapToGrid w:val="0"/>
        <w:spacing w:line="312" w:lineRule="auto"/>
        <w:ind w:firstLine="42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材料</w:t>
      </w:r>
      <w:r>
        <w:rPr>
          <w:rFonts w:ascii="仿宋" w:hAnsi="仿宋" w:eastAsia="仿宋" w:cs="宋体"/>
          <w:kern w:val="0"/>
          <w:sz w:val="28"/>
          <w:szCs w:val="28"/>
        </w:rPr>
        <w:t>科学与工程学院专业分流</w:t>
      </w:r>
      <w:r>
        <w:rPr>
          <w:rFonts w:hint="eastAsia" w:ascii="仿宋" w:hAnsi="仿宋" w:eastAsia="仿宋" w:cs="宋体"/>
          <w:kern w:val="0"/>
          <w:sz w:val="28"/>
          <w:szCs w:val="28"/>
        </w:rPr>
        <w:t>领导</w:t>
      </w:r>
      <w:r>
        <w:rPr>
          <w:rFonts w:ascii="仿宋" w:hAnsi="仿宋" w:eastAsia="仿宋" w:cs="宋体"/>
          <w:kern w:val="0"/>
          <w:sz w:val="28"/>
          <w:szCs w:val="28"/>
        </w:rPr>
        <w:t>组：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组长</w:t>
      </w:r>
      <w:r>
        <w:rPr>
          <w:rFonts w:ascii="仿宋" w:hAnsi="仿宋" w:eastAsia="仿宋" w:cs="宋体"/>
          <w:kern w:val="0"/>
          <w:sz w:val="28"/>
          <w:szCs w:val="28"/>
        </w:rPr>
        <w:t>：薛亚奎，候华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组员</w:t>
      </w:r>
      <w:r>
        <w:rPr>
          <w:rFonts w:ascii="仿宋" w:hAnsi="仿宋" w:eastAsia="仿宋" w:cs="宋体"/>
          <w:kern w:val="0"/>
          <w:sz w:val="28"/>
          <w:szCs w:val="28"/>
        </w:rPr>
        <w:t>：郭云霞，李迎春，刘斌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材料</w:t>
      </w:r>
      <w:r>
        <w:rPr>
          <w:rFonts w:ascii="仿宋" w:hAnsi="仿宋" w:eastAsia="仿宋" w:cs="宋体"/>
          <w:kern w:val="0"/>
          <w:sz w:val="28"/>
          <w:szCs w:val="28"/>
        </w:rPr>
        <w:t>科学与工程学院专业分流</w:t>
      </w:r>
      <w:r>
        <w:rPr>
          <w:rFonts w:hint="eastAsia" w:ascii="仿宋" w:hAnsi="仿宋" w:eastAsia="仿宋" w:cs="宋体"/>
          <w:kern w:val="0"/>
          <w:sz w:val="28"/>
          <w:szCs w:val="28"/>
        </w:rPr>
        <w:t>工作组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>
      <w:pPr>
        <w:widowControl/>
        <w:snapToGrid w:val="0"/>
        <w:spacing w:line="312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组长</w:t>
      </w:r>
      <w:r>
        <w:rPr>
          <w:rFonts w:ascii="仿宋" w:hAnsi="仿宋" w:eastAsia="仿宋" w:cs="宋体"/>
          <w:kern w:val="0"/>
          <w:sz w:val="28"/>
          <w:szCs w:val="28"/>
        </w:rPr>
        <w:t>：李迎春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郭云霞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组员</w:t>
      </w:r>
      <w:r>
        <w:rPr>
          <w:rFonts w:ascii="仿宋" w:hAnsi="仿宋" w:eastAsia="仿宋" w:cs="宋体"/>
          <w:kern w:val="0"/>
          <w:sz w:val="28"/>
          <w:szCs w:val="28"/>
        </w:rPr>
        <w:t>：李志勇，张彦飞，</w:t>
      </w:r>
      <w:r>
        <w:rPr>
          <w:rFonts w:hint="eastAsia" w:ascii="仿宋" w:hAnsi="仿宋" w:eastAsia="仿宋" w:cs="宋体"/>
          <w:kern w:val="0"/>
          <w:sz w:val="28"/>
          <w:szCs w:val="28"/>
        </w:rPr>
        <w:t>杨晓敏</w:t>
      </w:r>
      <w:r>
        <w:rPr>
          <w:rFonts w:ascii="仿宋" w:hAnsi="仿宋" w:eastAsia="仿宋" w:cs="宋体"/>
          <w:kern w:val="0"/>
          <w:sz w:val="28"/>
          <w:szCs w:val="28"/>
        </w:rPr>
        <w:t>，殷炳叶，毋登辉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王志云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秘书</w:t>
      </w:r>
      <w:r>
        <w:rPr>
          <w:rFonts w:ascii="仿宋" w:hAnsi="仿宋" w:eastAsia="仿宋" w:cs="宋体"/>
          <w:kern w:val="0"/>
          <w:sz w:val="28"/>
          <w:szCs w:val="28"/>
        </w:rPr>
        <w:t>：王志云，刘坦</w:t>
      </w:r>
      <w:r>
        <w:rPr>
          <w:rFonts w:hint="eastAsia" w:ascii="仿宋" w:hAnsi="仿宋" w:eastAsia="仿宋" w:cs="宋体"/>
          <w:kern w:val="0"/>
          <w:sz w:val="28"/>
          <w:szCs w:val="28"/>
        </w:rPr>
        <w:t>坦，</w:t>
      </w:r>
      <w:r>
        <w:rPr>
          <w:rFonts w:ascii="仿宋" w:hAnsi="仿宋" w:eastAsia="仿宋" w:cs="宋体"/>
          <w:kern w:val="0"/>
          <w:sz w:val="28"/>
          <w:szCs w:val="28"/>
        </w:rPr>
        <w:t>刘淑娟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分流工作组负责审定专业分流实施方案，确定专业班级分配基本原则，审定最终专业分流方案、学生分流问题处理以及最终分流结果的审定。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分流工作组，负责具体实施专业分流工作，包括组织宣讲专业分流方案、组织学生填报专业志愿、汇总学生填报志愿、提出各专业预录取学生名单，以及相关材料的整理与汇总。</w:t>
      </w: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第二条 招生类别、培养模式与专业规模</w:t>
      </w:r>
    </w:p>
    <w:p>
      <w:pPr>
        <w:widowControl/>
        <w:snapToGrid w:val="0"/>
        <w:spacing w:line="312" w:lineRule="auto"/>
        <w:ind w:firstLine="562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2.1 </w:t>
      </w:r>
      <w:r>
        <w:rPr>
          <w:rFonts w:hint="eastAsia" w:ascii="仿宋" w:hAnsi="仿宋" w:eastAsia="仿宋" w:cs="宋体"/>
          <w:kern w:val="0"/>
          <w:sz w:val="28"/>
          <w:szCs w:val="28"/>
        </w:rPr>
        <w:t>学院涉及2019级</w:t>
      </w:r>
      <w:r>
        <w:rPr>
          <w:rFonts w:ascii="仿宋" w:hAnsi="仿宋" w:eastAsia="仿宋" w:cs="宋体"/>
          <w:kern w:val="0"/>
          <w:sz w:val="28"/>
          <w:szCs w:val="28"/>
        </w:rPr>
        <w:t>大类招生的专业</w:t>
      </w:r>
      <w:r>
        <w:rPr>
          <w:rFonts w:hint="eastAsia" w:ascii="仿宋" w:hAnsi="仿宋" w:eastAsia="仿宋" w:cs="宋体"/>
          <w:kern w:val="0"/>
          <w:sz w:val="28"/>
          <w:szCs w:val="28"/>
        </w:rPr>
        <w:t>及</w:t>
      </w:r>
      <w:r>
        <w:rPr>
          <w:rFonts w:ascii="仿宋" w:hAnsi="仿宋" w:eastAsia="仿宋" w:cs="宋体"/>
          <w:kern w:val="0"/>
          <w:sz w:val="28"/>
          <w:szCs w:val="28"/>
        </w:rPr>
        <w:t>类别</w:t>
      </w:r>
      <w:r>
        <w:rPr>
          <w:rFonts w:hint="eastAsia" w:ascii="仿宋" w:hAnsi="仿宋" w:eastAsia="仿宋" w:cs="宋体"/>
          <w:kern w:val="0"/>
          <w:sz w:val="28"/>
          <w:szCs w:val="28"/>
        </w:rPr>
        <w:t>包括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材料类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Ⅰ</w:t>
      </w:r>
      <w:r>
        <w:rPr>
          <w:rFonts w:hint="eastAsia" w:ascii="仿宋" w:hAnsi="仿宋" w:eastAsia="仿宋" w:cs="宋体"/>
          <w:kern w:val="0"/>
          <w:sz w:val="28"/>
          <w:szCs w:val="28"/>
        </w:rPr>
        <w:t>[材料成型与控制工程（含卓越工程师班）、金属材料工程]，材料类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Ⅱ</w:t>
      </w:r>
      <w:r>
        <w:rPr>
          <w:rFonts w:hint="eastAsia" w:ascii="仿宋" w:hAnsi="仿宋" w:eastAsia="仿宋" w:cs="宋体"/>
          <w:kern w:val="0"/>
          <w:sz w:val="28"/>
          <w:szCs w:val="28"/>
        </w:rPr>
        <w:t>[高分子材料与工程、复合材料与工程、无机非金属材料工程]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widowControl/>
        <w:snapToGrid w:val="0"/>
        <w:spacing w:line="312" w:lineRule="auto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2.2 </w:t>
      </w:r>
      <w:r>
        <w:rPr>
          <w:rFonts w:hint="eastAsia" w:ascii="仿宋" w:hAnsi="仿宋" w:eastAsia="仿宋" w:cs="宋体"/>
          <w:kern w:val="0"/>
          <w:sz w:val="28"/>
          <w:szCs w:val="28"/>
        </w:rPr>
        <w:t>大类招生专业分流,限定在大类招生规定包含的相关专业内，采取“1+3”的培养模式。</w:t>
      </w:r>
      <w:r>
        <w:rPr>
          <w:rFonts w:ascii="仿宋" w:hAnsi="仿宋" w:eastAsia="仿宋" w:cs="宋体"/>
          <w:kern w:val="0"/>
          <w:sz w:val="28"/>
          <w:szCs w:val="28"/>
        </w:rPr>
        <w:t>实行宽口径培养，即新生入学时在专业大类内不分专业和专业方向，在完成大类基础课程学习后，根据自身的专业发展目标、兴趣特长和相关专业成绩等，于第</w:t>
      </w:r>
      <w:r>
        <w:rPr>
          <w:rFonts w:hint="eastAsia" w:ascii="仿宋" w:hAnsi="仿宋" w:eastAsia="仿宋" w:cs="宋体"/>
          <w:kern w:val="0"/>
          <w:sz w:val="28"/>
          <w:szCs w:val="28"/>
        </w:rPr>
        <w:t>二</w:t>
      </w:r>
      <w:r>
        <w:rPr>
          <w:rFonts w:ascii="仿宋" w:hAnsi="仿宋" w:eastAsia="仿宋" w:cs="宋体"/>
          <w:kern w:val="0"/>
          <w:sz w:val="28"/>
          <w:szCs w:val="28"/>
        </w:rPr>
        <w:t>学期</w:t>
      </w:r>
      <w:r>
        <w:rPr>
          <w:rFonts w:hint="eastAsia" w:ascii="仿宋" w:hAnsi="仿宋" w:eastAsia="仿宋" w:cs="宋体"/>
          <w:kern w:val="0"/>
          <w:sz w:val="28"/>
          <w:szCs w:val="28"/>
        </w:rPr>
        <w:t>结束后</w:t>
      </w:r>
      <w:r>
        <w:rPr>
          <w:rFonts w:ascii="仿宋" w:hAnsi="仿宋" w:eastAsia="仿宋" w:cs="宋体"/>
          <w:kern w:val="0"/>
          <w:sz w:val="28"/>
          <w:szCs w:val="28"/>
        </w:rPr>
        <w:t>参加本专业大类的分流工作，第</w:t>
      </w:r>
      <w:r>
        <w:rPr>
          <w:rFonts w:hint="eastAsia" w:ascii="仿宋" w:hAnsi="仿宋" w:eastAsia="仿宋" w:cs="宋体"/>
          <w:kern w:val="0"/>
          <w:sz w:val="28"/>
          <w:szCs w:val="28"/>
        </w:rPr>
        <w:t>三</w:t>
      </w:r>
      <w:r>
        <w:rPr>
          <w:rFonts w:ascii="仿宋" w:hAnsi="仿宋" w:eastAsia="仿宋" w:cs="宋体"/>
          <w:kern w:val="0"/>
          <w:sz w:val="28"/>
          <w:szCs w:val="28"/>
        </w:rPr>
        <w:t>学期正式进入</w:t>
      </w:r>
      <w:r>
        <w:rPr>
          <w:rFonts w:hint="eastAsia" w:ascii="仿宋" w:hAnsi="仿宋" w:eastAsia="仿宋" w:cs="宋体"/>
          <w:kern w:val="0"/>
          <w:sz w:val="28"/>
          <w:szCs w:val="28"/>
        </w:rPr>
        <w:t>所选</w:t>
      </w:r>
      <w:r>
        <w:rPr>
          <w:rFonts w:ascii="仿宋" w:hAnsi="仿宋" w:eastAsia="仿宋" w:cs="宋体"/>
          <w:kern w:val="0"/>
          <w:sz w:val="28"/>
          <w:szCs w:val="28"/>
        </w:rPr>
        <w:t>专业（或专业方向）学习。</w:t>
      </w:r>
    </w:p>
    <w:p>
      <w:pPr>
        <w:widowControl/>
        <w:snapToGrid w:val="0"/>
        <w:spacing w:before="156" w:beforeLines="50" w:after="156" w:afterLines="50" w:line="312" w:lineRule="auto"/>
        <w:ind w:firstLine="551" w:firstLineChars="196"/>
        <w:rPr>
          <w:rFonts w:ascii="仿宋" w:hAnsi="仿宋" w:eastAsia="仿宋" w:cs="宋体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2.3 </w:t>
      </w:r>
      <w:r>
        <w:rPr>
          <w:rFonts w:hint="eastAsia" w:ascii="仿宋" w:hAnsi="仿宋" w:eastAsia="仿宋" w:cs="宋体"/>
          <w:kern w:val="0"/>
          <w:sz w:val="28"/>
          <w:szCs w:val="28"/>
        </w:rPr>
        <w:t>各</w:t>
      </w:r>
      <w:r>
        <w:rPr>
          <w:rFonts w:ascii="仿宋" w:hAnsi="仿宋" w:eastAsia="仿宋" w:cs="宋体"/>
          <w:kern w:val="0"/>
          <w:sz w:val="28"/>
          <w:szCs w:val="28"/>
        </w:rPr>
        <w:t>专业分流规模由</w:t>
      </w:r>
      <w:r>
        <w:rPr>
          <w:rFonts w:hint="eastAsia" w:ascii="仿宋" w:hAnsi="仿宋" w:eastAsia="仿宋" w:cs="宋体"/>
          <w:kern w:val="0"/>
          <w:sz w:val="28"/>
          <w:szCs w:val="28"/>
        </w:rPr>
        <w:t>学院大类</w:t>
      </w:r>
      <w:r>
        <w:rPr>
          <w:rFonts w:ascii="仿宋" w:hAnsi="仿宋" w:eastAsia="仿宋" w:cs="宋体"/>
          <w:kern w:val="0"/>
          <w:sz w:val="28"/>
          <w:szCs w:val="28"/>
        </w:rPr>
        <w:t>招生</w:t>
      </w:r>
      <w:r>
        <w:rPr>
          <w:rFonts w:hint="eastAsia" w:ascii="仿宋" w:hAnsi="仿宋" w:eastAsia="仿宋" w:cs="宋体"/>
          <w:kern w:val="0"/>
          <w:sz w:val="28"/>
          <w:szCs w:val="28"/>
        </w:rPr>
        <w:t>专业分流工作领导组根据往届招生时确定的专业计划数、各专业发展状况、学生的意愿、社会需求等因素来确定。经院务会决定，2019级各专业人数的上限人数分别为：材料成型与控制工程专业133人（包含卓越工程师班25人），金属材料工程专业80人，高分子材料与工程专业120人，复合材料与工程专业80人，无机非金属材料工程80人。上述确定的</w:t>
      </w:r>
      <w:r>
        <w:rPr>
          <w:rFonts w:ascii="仿宋" w:hAnsi="仿宋" w:eastAsia="仿宋" w:cs="宋体"/>
          <w:kern w:val="0"/>
          <w:sz w:val="28"/>
          <w:szCs w:val="28"/>
        </w:rPr>
        <w:t>各专业基础</w:t>
      </w:r>
      <w:r>
        <w:rPr>
          <w:rFonts w:hint="eastAsia" w:ascii="仿宋" w:hAnsi="仿宋" w:eastAsia="仿宋" w:cs="宋体"/>
          <w:kern w:val="0"/>
          <w:sz w:val="28"/>
          <w:szCs w:val="28"/>
        </w:rPr>
        <w:t>分流规模，已报学校备案。</w:t>
      </w:r>
    </w:p>
    <w:p>
      <w:pPr>
        <w:widowControl/>
        <w:snapToGrid w:val="0"/>
        <w:spacing w:before="156" w:beforeLines="50" w:after="156" w:afterLines="50" w:line="312" w:lineRule="auto"/>
        <w:ind w:firstLine="2878" w:firstLineChars="896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第三条 </w:t>
      </w:r>
      <w:r>
        <w:rPr>
          <w:rFonts w:hint="eastAsia" w:ascii="宋体" w:hAnsi="宋体"/>
          <w:b/>
          <w:kern w:val="0"/>
          <w:sz w:val="32"/>
          <w:szCs w:val="32"/>
        </w:rPr>
        <w:t>分流基本原则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学院实施按学科大类招生的目的，是为了进一步强化学科基础和尊重学生对专业的个性化选择。分流过程中，要兼顾各专业发展要求和培养条件及能力、学生的学习兴趣、各专业的就业状态。学院专业分流按照“自主申报、双向选择、择优录取、适当调整”的总原则进行，其基本原则如下：</w:t>
      </w:r>
    </w:p>
    <w:p>
      <w:pPr>
        <w:widowControl/>
        <w:snapToGrid w:val="0"/>
        <w:spacing w:line="312" w:lineRule="auto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3.1 </w:t>
      </w:r>
      <w:r>
        <w:rPr>
          <w:rFonts w:hint="eastAsia" w:ascii="仿宋" w:hAnsi="仿宋" w:eastAsia="仿宋" w:cs="宋体"/>
          <w:kern w:val="0"/>
          <w:sz w:val="28"/>
          <w:szCs w:val="28"/>
        </w:rPr>
        <w:t>坚持公开、公平、公正原则。充分体现机会均等，增强专业分流工作的透明度，</w:t>
      </w:r>
      <w:r>
        <w:rPr>
          <w:rFonts w:ascii="仿宋" w:hAnsi="仿宋" w:eastAsia="仿宋" w:cs="宋体"/>
          <w:kern w:val="0"/>
          <w:sz w:val="28"/>
          <w:szCs w:val="28"/>
        </w:rPr>
        <w:t>保证分流工作顺利实施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312" w:lineRule="auto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3.2 </w:t>
      </w:r>
      <w:r>
        <w:rPr>
          <w:rFonts w:hint="eastAsia" w:ascii="仿宋" w:hAnsi="仿宋" w:eastAsia="仿宋" w:cs="宋体"/>
          <w:kern w:val="0"/>
          <w:sz w:val="28"/>
          <w:szCs w:val="28"/>
        </w:rPr>
        <w:t>尊重学生意愿原则。在分流过程中学生自主选择，专业录取时以志愿优先，相同志愿的学生按综合成绩择优录取。</w:t>
      </w:r>
    </w:p>
    <w:p>
      <w:pPr>
        <w:widowControl/>
        <w:snapToGrid w:val="0"/>
        <w:spacing w:line="312" w:lineRule="auto"/>
        <w:ind w:firstLine="562" w:firstLineChars="200"/>
        <w:rPr>
          <w:rFonts w:ascii="仿宋" w:hAnsi="仿宋" w:eastAsia="仿宋" w:cs="宋体"/>
          <w:color w:val="C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3.3 </w:t>
      </w:r>
      <w:r>
        <w:rPr>
          <w:rFonts w:hint="eastAsia" w:ascii="仿宋" w:hAnsi="仿宋" w:eastAsia="仿宋" w:cs="宋体"/>
          <w:kern w:val="0"/>
          <w:sz w:val="28"/>
          <w:szCs w:val="28"/>
        </w:rPr>
        <w:t>分流限定在就读的大类所含的专业内进行，不得跨大类选择其它专业。</w:t>
      </w:r>
    </w:p>
    <w:p>
      <w:pPr>
        <w:widowControl/>
        <w:snapToGrid w:val="0"/>
        <w:spacing w:line="312" w:lineRule="auto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3.4 </w:t>
      </w:r>
      <w:r>
        <w:rPr>
          <w:rFonts w:hint="eastAsia" w:ascii="仿宋" w:hAnsi="仿宋" w:eastAsia="仿宋" w:cs="宋体"/>
          <w:kern w:val="0"/>
          <w:sz w:val="28"/>
          <w:szCs w:val="28"/>
        </w:rPr>
        <w:t>如果按照《中北大学普通全日制学生学籍管理暂行条例》的规定，学生因为休学、学业预警等原因不能升入二年的，继续留在一年级修读基础平台课程，不参加当年的专业分流。</w:t>
      </w:r>
    </w:p>
    <w:p>
      <w:pPr>
        <w:widowControl/>
        <w:snapToGrid w:val="0"/>
        <w:spacing w:line="312" w:lineRule="auto"/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3.5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参军入伍退役的学生优先选择专业。</w:t>
      </w:r>
      <w:r>
        <w:rPr>
          <w:rFonts w:hint="eastAsia" w:ascii="仿宋" w:hAnsi="仿宋" w:eastAsia="仿宋" w:cs="宋体"/>
          <w:kern w:val="0"/>
          <w:sz w:val="28"/>
          <w:szCs w:val="28"/>
        </w:rPr>
        <w:t>留级到2019级的学生，按原专业进行分流。</w:t>
      </w: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第四条 专业分流程序</w:t>
      </w:r>
    </w:p>
    <w:p>
      <w:pPr>
        <w:widowControl/>
        <w:adjustRightInd w:val="0"/>
        <w:snapToGrid w:val="0"/>
        <w:spacing w:line="312" w:lineRule="auto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4.1指导动员 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学院向学生公布专业分流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实施办法</w:t>
      </w:r>
      <w:r>
        <w:rPr>
          <w:rFonts w:hint="eastAsia" w:ascii="仿宋" w:hAnsi="仿宋" w:eastAsia="仿宋"/>
          <w:kern w:val="0"/>
          <w:sz w:val="28"/>
          <w:szCs w:val="28"/>
        </w:rPr>
        <w:t>，通过专业分流动员、专业介绍、政策宣讲等多元化形式，使学生充分了解各专业特色和培养方向，并为学生提供个人职业生涯规划等相关专业性咨询，引导学生正确选择专业。</w:t>
      </w:r>
    </w:p>
    <w:p>
      <w:pPr>
        <w:widowControl/>
        <w:adjustRightInd w:val="0"/>
        <w:snapToGrid w:val="0"/>
        <w:spacing w:line="312" w:lineRule="auto"/>
        <w:ind w:firstLine="562" w:firstLineChars="20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4.2 综合成绩公示  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按学生综合成绩对学生进行排名，并在学院一定范围内予以公示。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综合成绩的计算方法见</w:t>
      </w:r>
      <w:r>
        <w:rPr>
          <w:rFonts w:ascii="仿宋" w:hAnsi="仿宋" w:eastAsia="仿宋"/>
          <w:kern w:val="0"/>
          <w:sz w:val="28"/>
          <w:szCs w:val="28"/>
        </w:rPr>
        <w:t>本文件第五条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widowControl/>
        <w:adjustRightInd w:val="0"/>
        <w:snapToGrid w:val="0"/>
        <w:spacing w:line="312" w:lineRule="auto"/>
        <w:ind w:firstLine="562" w:firstLineChars="200"/>
        <w:rPr>
          <w:rFonts w:ascii="仿宋" w:hAnsi="仿宋" w:eastAsia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4.3 专业志愿申报 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学生根据个人兴趣和志向在规定时间内填报专业分流志愿，每名学生均需按顺序填报志愿，每人限报3个志愿。</w:t>
      </w:r>
    </w:p>
    <w:p>
      <w:pPr>
        <w:widowControl/>
        <w:adjustRightInd w:val="0"/>
        <w:snapToGrid w:val="0"/>
        <w:spacing w:line="312" w:lineRule="auto"/>
        <w:ind w:firstLine="562" w:firstLineChars="20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4.4 专业分配 </w:t>
      </w:r>
    </w:p>
    <w:p>
      <w:pPr>
        <w:widowControl/>
        <w:numPr>
          <w:ilvl w:val="-1"/>
          <w:numId w:val="0"/>
        </w:numPr>
        <w:adjustRightInd w:val="0"/>
        <w:snapToGrid w:val="0"/>
        <w:spacing w:line="312" w:lineRule="auto"/>
        <w:ind w:left="420" w:firstLine="0" w:firstLineChars="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遵循学生所填专业志愿优先原则，按照同一志愿里学生综合成绩</w:t>
      </w:r>
    </w:p>
    <w:p>
      <w:pPr>
        <w:widowControl/>
        <w:numPr>
          <w:ilvl w:val="-1"/>
          <w:numId w:val="0"/>
        </w:numPr>
        <w:adjustRightInd w:val="0"/>
        <w:snapToGrid w:val="0"/>
        <w:spacing w:line="312" w:lineRule="auto"/>
        <w:ind w:left="0" w:firstLine="0" w:firstLineChars="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由高到低的顺序逐一进行专业分流。各专业先录取第一志愿，按照综合成绩排名先后顺序依次录取，录满为止。第一志愿尚未录满的专业，不足部分从第二志愿录取，仍按照综合成绩排名先后顺序依次录取，录满为止。如第二志愿仍未录满，不足部分从第三志愿录取，依次类推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12" w:lineRule="auto"/>
        <w:ind w:left="420" w:firstLine="0" w:firstLineChars="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综合成绩相同者，按高等数学平均成绩高者排序在前。如果还相</w:t>
      </w:r>
    </w:p>
    <w:p>
      <w:pPr>
        <w:widowControl/>
        <w:numPr>
          <w:ilvl w:val="-1"/>
          <w:numId w:val="0"/>
        </w:numPr>
        <w:adjustRightInd w:val="0"/>
        <w:snapToGrid w:val="0"/>
        <w:spacing w:line="312" w:lineRule="auto"/>
        <w:ind w:left="0" w:firstLine="0" w:firstLineChars="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同按大学物理平均成绩高者排序在前。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12" w:lineRule="auto"/>
        <w:ind w:left="420" w:firstLine="0" w:firstLineChars="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未在规定时间内填报志愿或志愿填报不全的学生，由学院分流工</w:t>
      </w:r>
    </w:p>
    <w:p>
      <w:pPr>
        <w:widowControl/>
        <w:numPr>
          <w:ilvl w:val="-1"/>
          <w:numId w:val="0"/>
        </w:numPr>
        <w:adjustRightInd w:val="0"/>
        <w:snapToGrid w:val="0"/>
        <w:spacing w:line="312" w:lineRule="auto"/>
        <w:ind w:left="0" w:firstLine="0" w:firstLineChars="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作领导组在相关大类专业中进行调剂。</w:t>
      </w:r>
    </w:p>
    <w:p>
      <w:pPr>
        <w:widowControl/>
        <w:adjustRightInd w:val="0"/>
        <w:snapToGrid w:val="0"/>
        <w:spacing w:line="312" w:lineRule="auto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4.5结果公示  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专业分流后，各专业学生名单在学院网站公示，公示期为3天。对分流结果有不同意见的学生，可在公示期内向学院专业分流工作组申诉，学院分流工作领导组对学生提出的异议进行复查，并将复查结果告知申诉人。</w:t>
      </w:r>
    </w:p>
    <w:p>
      <w:pPr>
        <w:widowControl/>
        <w:adjustRightInd w:val="0"/>
        <w:snapToGrid w:val="0"/>
        <w:spacing w:line="312" w:lineRule="auto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4.6 分班报备 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学院将确定的各专业学生进行分班（分班按照综合成绩蛇形筛选分班原则），并将新确定的各班名单报教务处备案。</w:t>
      </w:r>
    </w:p>
    <w:p>
      <w:pPr>
        <w:widowControl/>
        <w:snapToGrid w:val="0"/>
        <w:spacing w:before="156" w:beforeLines="50" w:after="156" w:afterLines="50" w:line="312" w:lineRule="auto"/>
        <w:ind w:firstLine="2878" w:firstLineChars="896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第五条 综合成绩计算办法</w:t>
      </w:r>
    </w:p>
    <w:p>
      <w:pPr>
        <w:spacing w:line="312" w:lineRule="auto"/>
        <w:ind w:firstLine="562" w:firstLineChars="200"/>
        <w:rPr>
          <w:rFonts w:hint="default" w:ascii="仿宋" w:hAnsi="仿宋" w:eastAsia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en-US" w:eastAsia="zh-CN"/>
        </w:rPr>
        <w:t>5.1综合成绩</w:t>
      </w:r>
    </w:p>
    <w:p>
      <w:pPr>
        <w:spacing w:line="312" w:lineRule="auto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 xml:space="preserve">综合成绩 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=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 xml:space="preserve"> 大一平均学分绩点 - 违纪扣分</w:t>
      </w:r>
    </w:p>
    <w:p>
      <w:pPr>
        <w:spacing w:line="312" w:lineRule="auto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en-US" w:eastAsia="zh-CN"/>
        </w:rPr>
        <w:t>其中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大一学分绩点算法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1）学分绩点统计课程为第一学年的所有必修课程；</w:t>
      </w:r>
    </w:p>
    <w:p>
      <w:pPr>
        <w:widowControl/>
        <w:snapToGrid w:val="0"/>
        <w:spacing w:line="312" w:lineRule="auto"/>
        <w:ind w:firstLine="560" w:firstLineChars="200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2）平均学分绩点的计算截止到一年级第二学期，不包括第二学期的补考成绩。</w:t>
      </w:r>
    </w:p>
    <w:p>
      <w:pPr>
        <w:widowControl/>
        <w:spacing w:line="560" w:lineRule="exact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 xml:space="preserve">5.2违纪扣分  </w:t>
      </w:r>
    </w:p>
    <w:p>
      <w:pPr>
        <w:spacing w:line="312" w:lineRule="auto"/>
        <w:ind w:firstLine="495" w:firstLineChars="177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受过处分的同学，在专业分流中根据处分的级别做相应的扣分，具体扣分情况如下：</w:t>
      </w:r>
    </w:p>
    <w:tbl>
      <w:tblPr>
        <w:tblStyle w:val="8"/>
        <w:tblW w:w="6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2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处分种类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留校察看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0.3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以处分文件为准。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记过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0.2</w:t>
            </w:r>
          </w:p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严重警告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0.1</w:t>
            </w:r>
          </w:p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警告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0.05</w:t>
            </w:r>
          </w:p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第六条 其他</w:t>
      </w:r>
    </w:p>
    <w:p>
      <w:pPr>
        <w:widowControl/>
        <w:spacing w:before="150" w:after="150" w:line="360" w:lineRule="auto"/>
        <w:ind w:firstLine="54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6.1 </w:t>
      </w:r>
      <w:r>
        <w:rPr>
          <w:rFonts w:hint="eastAsia" w:ascii="仿宋" w:hAnsi="仿宋" w:eastAsia="仿宋" w:cs="宋体"/>
          <w:kern w:val="0"/>
          <w:sz w:val="28"/>
          <w:szCs w:val="28"/>
        </w:rPr>
        <w:t>学生在校期间仅有一次在所属大类内专业分流的机会。学生专业确定后，不得随意变更。如确需变更专业，则按学校及学院转专业相关规定办理，在专业分流后进行。</w:t>
      </w:r>
    </w:p>
    <w:p>
      <w:pPr>
        <w:widowControl/>
        <w:spacing w:before="150" w:after="150" w:line="360" w:lineRule="auto"/>
        <w:ind w:firstLine="5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6.2 </w:t>
      </w:r>
      <w:r>
        <w:rPr>
          <w:rFonts w:hint="eastAsia" w:ascii="仿宋" w:hAnsi="仿宋" w:eastAsia="仿宋" w:cs="宋体"/>
          <w:kern w:val="0"/>
          <w:sz w:val="28"/>
          <w:szCs w:val="28"/>
        </w:rPr>
        <w:t>本方案由材料科学与工程学院分流领导组负责解释。</w:t>
      </w:r>
    </w:p>
    <w:p>
      <w:pPr>
        <w:widowControl/>
        <w:spacing w:before="150" w:after="150" w:line="360" w:lineRule="auto"/>
        <w:ind w:firstLine="540"/>
        <w:jc w:val="righ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中北</w:t>
      </w:r>
      <w:r>
        <w:rPr>
          <w:rFonts w:ascii="仿宋" w:hAnsi="仿宋" w:eastAsia="仿宋" w:cs="宋体"/>
          <w:b/>
          <w:kern w:val="0"/>
          <w:sz w:val="30"/>
          <w:szCs w:val="30"/>
        </w:rPr>
        <w:t>大学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材料科学与工程</w:t>
      </w:r>
      <w:r>
        <w:rPr>
          <w:rFonts w:ascii="仿宋" w:hAnsi="仿宋" w:eastAsia="仿宋" w:cs="宋体"/>
          <w:b/>
          <w:kern w:val="0"/>
          <w:sz w:val="30"/>
          <w:szCs w:val="30"/>
        </w:rPr>
        <w:t>学院</w:t>
      </w:r>
    </w:p>
    <w:p>
      <w:pPr>
        <w:widowControl/>
        <w:spacing w:before="150" w:after="150" w:line="360" w:lineRule="auto"/>
        <w:ind w:firstLine="540"/>
        <w:jc w:val="righ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ascii="仿宋" w:hAnsi="仿宋" w:eastAsia="仿宋" w:cs="宋体"/>
          <w:b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9年9月</w:t>
      </w:r>
      <w:r>
        <w:rPr>
          <w:rFonts w:ascii="仿宋" w:hAnsi="仿宋" w:eastAsia="仿宋" w:cs="宋体"/>
          <w:b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0日</w:t>
      </w:r>
    </w:p>
    <w:sectPr>
      <w:pgSz w:w="11906" w:h="16838"/>
      <w:pgMar w:top="1304" w:right="1274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E5D79"/>
    <w:multiLevelType w:val="singleLevel"/>
    <w:tmpl w:val="F4CE5D7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3B"/>
    <w:rsid w:val="00006C24"/>
    <w:rsid w:val="00043FC2"/>
    <w:rsid w:val="00053FF9"/>
    <w:rsid w:val="00076A85"/>
    <w:rsid w:val="000807DF"/>
    <w:rsid w:val="00093BA4"/>
    <w:rsid w:val="000E3094"/>
    <w:rsid w:val="000E77F8"/>
    <w:rsid w:val="0010320E"/>
    <w:rsid w:val="00103D09"/>
    <w:rsid w:val="0012419C"/>
    <w:rsid w:val="00132866"/>
    <w:rsid w:val="0013684B"/>
    <w:rsid w:val="0014092B"/>
    <w:rsid w:val="00146256"/>
    <w:rsid w:val="00151FA1"/>
    <w:rsid w:val="00166DD2"/>
    <w:rsid w:val="00192628"/>
    <w:rsid w:val="001F3F8A"/>
    <w:rsid w:val="00262957"/>
    <w:rsid w:val="00280EBC"/>
    <w:rsid w:val="002C667B"/>
    <w:rsid w:val="002E45B1"/>
    <w:rsid w:val="00333BF3"/>
    <w:rsid w:val="00333F7E"/>
    <w:rsid w:val="003519A1"/>
    <w:rsid w:val="00381B92"/>
    <w:rsid w:val="003C1B2C"/>
    <w:rsid w:val="004004A5"/>
    <w:rsid w:val="00426A4F"/>
    <w:rsid w:val="00457F2A"/>
    <w:rsid w:val="00486723"/>
    <w:rsid w:val="00496093"/>
    <w:rsid w:val="004F5ED8"/>
    <w:rsid w:val="004F7455"/>
    <w:rsid w:val="00502D8E"/>
    <w:rsid w:val="00526E2C"/>
    <w:rsid w:val="00535385"/>
    <w:rsid w:val="00535C76"/>
    <w:rsid w:val="00566518"/>
    <w:rsid w:val="00573B11"/>
    <w:rsid w:val="005801BF"/>
    <w:rsid w:val="00593B08"/>
    <w:rsid w:val="00597174"/>
    <w:rsid w:val="005B4F05"/>
    <w:rsid w:val="005D5285"/>
    <w:rsid w:val="005F6826"/>
    <w:rsid w:val="00607EB5"/>
    <w:rsid w:val="006427ED"/>
    <w:rsid w:val="00657B0C"/>
    <w:rsid w:val="00685EEA"/>
    <w:rsid w:val="006C6E38"/>
    <w:rsid w:val="006C761A"/>
    <w:rsid w:val="006D77AA"/>
    <w:rsid w:val="006F16EB"/>
    <w:rsid w:val="00714BDD"/>
    <w:rsid w:val="0071655D"/>
    <w:rsid w:val="00741B0F"/>
    <w:rsid w:val="007457B8"/>
    <w:rsid w:val="00765EE0"/>
    <w:rsid w:val="007741C1"/>
    <w:rsid w:val="00780882"/>
    <w:rsid w:val="00784357"/>
    <w:rsid w:val="00784740"/>
    <w:rsid w:val="0078784F"/>
    <w:rsid w:val="007A6771"/>
    <w:rsid w:val="007C0344"/>
    <w:rsid w:val="007D2DD2"/>
    <w:rsid w:val="0083062A"/>
    <w:rsid w:val="00833378"/>
    <w:rsid w:val="008358B6"/>
    <w:rsid w:val="00845F32"/>
    <w:rsid w:val="00850F58"/>
    <w:rsid w:val="00883EEE"/>
    <w:rsid w:val="0088516D"/>
    <w:rsid w:val="00892117"/>
    <w:rsid w:val="008F4882"/>
    <w:rsid w:val="009360E8"/>
    <w:rsid w:val="00955F48"/>
    <w:rsid w:val="009A22FD"/>
    <w:rsid w:val="009B38B7"/>
    <w:rsid w:val="009C12D5"/>
    <w:rsid w:val="009C734A"/>
    <w:rsid w:val="009D2109"/>
    <w:rsid w:val="009E4433"/>
    <w:rsid w:val="009F39A9"/>
    <w:rsid w:val="009F6986"/>
    <w:rsid w:val="00A05616"/>
    <w:rsid w:val="00A11EE2"/>
    <w:rsid w:val="00A13C5D"/>
    <w:rsid w:val="00A16962"/>
    <w:rsid w:val="00A46C11"/>
    <w:rsid w:val="00A5527A"/>
    <w:rsid w:val="00A65692"/>
    <w:rsid w:val="00A7445E"/>
    <w:rsid w:val="00A94C4A"/>
    <w:rsid w:val="00AD3283"/>
    <w:rsid w:val="00AF51C8"/>
    <w:rsid w:val="00B24480"/>
    <w:rsid w:val="00B42197"/>
    <w:rsid w:val="00B504CB"/>
    <w:rsid w:val="00B732E7"/>
    <w:rsid w:val="00B93C41"/>
    <w:rsid w:val="00BA2F90"/>
    <w:rsid w:val="00BA4730"/>
    <w:rsid w:val="00BF30FA"/>
    <w:rsid w:val="00C00B2F"/>
    <w:rsid w:val="00C16976"/>
    <w:rsid w:val="00C175E0"/>
    <w:rsid w:val="00C51440"/>
    <w:rsid w:val="00C60903"/>
    <w:rsid w:val="00C9724F"/>
    <w:rsid w:val="00CB00AF"/>
    <w:rsid w:val="00CB65DE"/>
    <w:rsid w:val="00CC7621"/>
    <w:rsid w:val="00CC76A3"/>
    <w:rsid w:val="00D10807"/>
    <w:rsid w:val="00D25732"/>
    <w:rsid w:val="00D37C3C"/>
    <w:rsid w:val="00D43B63"/>
    <w:rsid w:val="00D44810"/>
    <w:rsid w:val="00D83008"/>
    <w:rsid w:val="00DD2EC5"/>
    <w:rsid w:val="00DE1E5A"/>
    <w:rsid w:val="00DF65BC"/>
    <w:rsid w:val="00E11491"/>
    <w:rsid w:val="00E3003C"/>
    <w:rsid w:val="00E37622"/>
    <w:rsid w:val="00E57632"/>
    <w:rsid w:val="00E72950"/>
    <w:rsid w:val="00E95329"/>
    <w:rsid w:val="00EA03B0"/>
    <w:rsid w:val="00EB1EA8"/>
    <w:rsid w:val="00EC21A9"/>
    <w:rsid w:val="00EF31CD"/>
    <w:rsid w:val="00F67D3B"/>
    <w:rsid w:val="00F86D3D"/>
    <w:rsid w:val="00FA0B14"/>
    <w:rsid w:val="00FA29E5"/>
    <w:rsid w:val="00FB6441"/>
    <w:rsid w:val="00FD2A7A"/>
    <w:rsid w:val="00FF23D4"/>
    <w:rsid w:val="015B3CE4"/>
    <w:rsid w:val="03B07961"/>
    <w:rsid w:val="0479769F"/>
    <w:rsid w:val="04DE249D"/>
    <w:rsid w:val="09E225A7"/>
    <w:rsid w:val="09F03964"/>
    <w:rsid w:val="194D6676"/>
    <w:rsid w:val="201D6CA2"/>
    <w:rsid w:val="21AE7642"/>
    <w:rsid w:val="21FD0705"/>
    <w:rsid w:val="245E2AE5"/>
    <w:rsid w:val="26671EA0"/>
    <w:rsid w:val="29F41F8D"/>
    <w:rsid w:val="2C5A192C"/>
    <w:rsid w:val="33DA01CA"/>
    <w:rsid w:val="37CF2B1F"/>
    <w:rsid w:val="39FE7401"/>
    <w:rsid w:val="3BAD0086"/>
    <w:rsid w:val="3C4D1A67"/>
    <w:rsid w:val="3E241955"/>
    <w:rsid w:val="44676793"/>
    <w:rsid w:val="459F49A8"/>
    <w:rsid w:val="46EF59BB"/>
    <w:rsid w:val="48696533"/>
    <w:rsid w:val="495C7199"/>
    <w:rsid w:val="4A8F1F48"/>
    <w:rsid w:val="4B7C518A"/>
    <w:rsid w:val="4D59263B"/>
    <w:rsid w:val="594A1876"/>
    <w:rsid w:val="59842382"/>
    <w:rsid w:val="5F381D53"/>
    <w:rsid w:val="638B3C8B"/>
    <w:rsid w:val="64665A31"/>
    <w:rsid w:val="67BC2C49"/>
    <w:rsid w:val="6F2E0675"/>
    <w:rsid w:val="74010CB3"/>
    <w:rsid w:val="754666D5"/>
    <w:rsid w:val="79487923"/>
    <w:rsid w:val="7A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9"/>
    <w:semiHidden/>
    <w:qFormat/>
    <w:uiPriority w:val="99"/>
    <w:rPr>
      <w:color w:val="808080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375</Words>
  <Characters>2139</Characters>
  <Lines>17</Lines>
  <Paragraphs>5</Paragraphs>
  <TotalTime>65</TotalTime>
  <ScaleCrop>false</ScaleCrop>
  <LinksUpToDate>false</LinksUpToDate>
  <CharactersWithSpaces>2509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2018-11-06T10:46:00Z</dcterms:created>
  <dc:creator>Chi</dc:creator>
  <cp:lastModifiedBy>王志云</cp:lastModifiedBy>
  <cp:lastPrinted>2019-09-12T09:12:00Z</cp:lastPrinted>
  <dcterms:modified xsi:type="dcterms:W3CDTF">2020-05-29T09:57:33Z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